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3A2DFFBA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="00E071C4">
        <w:rPr>
          <w:bCs/>
          <w:noProof w:val="0"/>
          <w:sz w:val="24"/>
          <w:szCs w:val="24"/>
        </w:rPr>
        <w:t>bis</w:t>
      </w:r>
      <w:r w:rsidR="000629E6">
        <w:rPr>
          <w:bCs/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="000A7CBD" w:rsidRPr="000A7CBD">
        <w:rPr>
          <w:bCs/>
          <w:noProof w:val="0"/>
          <w:sz w:val="24"/>
          <w:szCs w:val="24"/>
        </w:rPr>
        <w:t>R2-2003794</w:t>
      </w:r>
    </w:p>
    <w:p w14:paraId="11776FA6" w14:textId="3C35BBFA" w:rsidR="00A209D6" w:rsidRPr="00465587" w:rsidRDefault="006969C3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0629E6">
        <w:rPr>
          <w:rFonts w:eastAsia="SimSun"/>
          <w:bCs/>
          <w:sz w:val="24"/>
          <w:szCs w:val="24"/>
          <w:lang w:eastAsia="zh-CN"/>
        </w:rPr>
        <w:t>Online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20 – 30 April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729EA74F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D0E57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4F0EDB">
        <w:rPr>
          <w:rFonts w:cs="Arial"/>
          <w:b/>
          <w:bCs/>
          <w:sz w:val="24"/>
          <w:lang w:eastAsia="ja-JP"/>
        </w:rPr>
        <w:t>1</w:t>
      </w:r>
      <w:r>
        <w:rPr>
          <w:rFonts w:cs="Arial"/>
          <w:b/>
          <w:bCs/>
          <w:sz w:val="24"/>
          <w:lang w:eastAsia="ja-JP"/>
        </w:rPr>
        <w:t>.</w:t>
      </w:r>
      <w:r w:rsidR="004F0EDB">
        <w:rPr>
          <w:rFonts w:cs="Arial"/>
          <w:b/>
          <w:bCs/>
          <w:sz w:val="24"/>
          <w:lang w:eastAsia="ja-JP"/>
        </w:rPr>
        <w:t>8</w:t>
      </w:r>
    </w:p>
    <w:p w14:paraId="73188B46" w14:textId="00014F85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296153">
        <w:rPr>
          <w:rFonts w:ascii="Arial" w:hAnsi="Arial" w:cs="Arial"/>
          <w:b/>
          <w:bCs/>
          <w:sz w:val="24"/>
        </w:rPr>
        <w:t>, Nokia Sh</w:t>
      </w:r>
      <w:bookmarkStart w:id="0" w:name="_GoBack"/>
      <w:bookmarkEnd w:id="0"/>
      <w:r w:rsidR="00296153">
        <w:rPr>
          <w:rFonts w:ascii="Arial" w:hAnsi="Arial" w:cs="Arial"/>
          <w:b/>
          <w:bCs/>
          <w:sz w:val="24"/>
        </w:rPr>
        <w:t>anghai Bell</w:t>
      </w:r>
    </w:p>
    <w:p w14:paraId="0FA3EF00" w14:textId="45C2AEB6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81D1B">
        <w:rPr>
          <w:rFonts w:ascii="Arial" w:hAnsi="Arial" w:cs="Arial"/>
          <w:b/>
          <w:bCs/>
          <w:sz w:val="24"/>
        </w:rPr>
        <w:t xml:space="preserve">Summary of </w:t>
      </w:r>
      <w:r w:rsidR="000A3AB5">
        <w:rPr>
          <w:rFonts w:ascii="Arial" w:hAnsi="Arial" w:cs="Arial"/>
          <w:b/>
          <w:bCs/>
          <w:sz w:val="24"/>
        </w:rPr>
        <w:t xml:space="preserve">6.1.8 </w:t>
      </w:r>
      <w:r w:rsidR="000A3AB5" w:rsidRPr="000A3AB5">
        <w:rPr>
          <w:rFonts w:ascii="Arial" w:hAnsi="Arial" w:cs="Arial"/>
          <w:b/>
          <w:bCs/>
          <w:sz w:val="24"/>
        </w:rPr>
        <w:t>UE capabilities</w:t>
      </w:r>
      <w:r w:rsidR="000A3AB5">
        <w:rPr>
          <w:rFonts w:ascii="Arial" w:hAnsi="Arial" w:cs="Arial"/>
          <w:b/>
          <w:bCs/>
          <w:sz w:val="24"/>
        </w:rPr>
        <w:t xml:space="preserve"> for IAB-MT</w:t>
      </w:r>
    </w:p>
    <w:p w14:paraId="1F147C23" w14:textId="26FAA91D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54A78">
        <w:rPr>
          <w:rFonts w:ascii="Arial" w:hAnsi="Arial" w:cs="Arial"/>
          <w:b/>
          <w:bCs/>
          <w:sz w:val="24"/>
        </w:rPr>
        <w:t>NR_</w:t>
      </w:r>
      <w:r w:rsidR="000A3AB5">
        <w:rPr>
          <w:rFonts w:ascii="Arial" w:hAnsi="Arial" w:cs="Arial"/>
          <w:b/>
          <w:bCs/>
          <w:sz w:val="24"/>
        </w:rPr>
        <w:t>IAB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E54A78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5506161" w14:textId="547EC335" w:rsidR="000C4FE3" w:rsidRDefault="00555088" w:rsidP="000C4FE3">
      <w:r>
        <w:t>This document summarizes the documents submitted to the following Agenda Item of IAB WI</w:t>
      </w:r>
      <w:r w:rsidR="000C4FE3">
        <w:t>:</w:t>
      </w:r>
    </w:p>
    <w:p w14:paraId="638F0FFB" w14:textId="77777777" w:rsidR="004E7400" w:rsidRDefault="004E7400" w:rsidP="004E7400">
      <w:pPr>
        <w:pStyle w:val="Heading3"/>
      </w:pPr>
      <w:r w:rsidRPr="00B511DC">
        <w:t>6.</w:t>
      </w:r>
      <w:r>
        <w:t>1.8</w:t>
      </w:r>
      <w:r>
        <w:tab/>
        <w:t>UE capabilities</w:t>
      </w:r>
    </w:p>
    <w:p w14:paraId="026503A8" w14:textId="77777777" w:rsidR="004E7400" w:rsidRDefault="004E7400" w:rsidP="004E7400">
      <w:pPr>
        <w:pStyle w:val="Comments"/>
      </w:pPr>
      <w:r w:rsidRPr="00056E4B">
        <w:t>Optionality of Rel-15 UE Features for IAB-MT</w:t>
      </w:r>
      <w:r>
        <w:t xml:space="preserve">: From RP 87e: RAN WGs to investigate which of the mandatory Rel-15 UE features (as defined in TR 38.822) can be optional for basic operation of [the IAB-MT] (and if found useful, for different classes of IAB-MTs as defined by RAN4). RAN WGs should strive to minimize specification impact. </w:t>
      </w:r>
    </w:p>
    <w:p w14:paraId="3EF05CFA" w14:textId="77777777" w:rsidR="00D43D29" w:rsidRDefault="00D43D29" w:rsidP="00353C8C">
      <w:pPr>
        <w:sectPr w:rsidR="00D43D2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6869DF9" w14:textId="262BAFC6" w:rsidR="009D7283" w:rsidRDefault="009D7283" w:rsidP="00353C8C"/>
    <w:p w14:paraId="00380DF1" w14:textId="46801E78" w:rsidR="00C52E4C" w:rsidRDefault="00C52E4C" w:rsidP="00C52E4C">
      <w:pPr>
        <w:pStyle w:val="Heading1"/>
        <w:rPr>
          <w:lang w:val="en-US"/>
        </w:rPr>
      </w:pPr>
      <w:r w:rsidRPr="0004515C">
        <w:rPr>
          <w:lang w:val="en-US"/>
        </w:rPr>
        <w:t>2</w:t>
      </w:r>
      <w:r w:rsidRPr="0004515C">
        <w:rPr>
          <w:lang w:val="en-US"/>
        </w:rPr>
        <w:tab/>
      </w:r>
      <w:r w:rsidR="00E21351">
        <w:rPr>
          <w:lang w:val="en-US"/>
        </w:rPr>
        <w:t>Optional and mandatory capabilities for IAB-MT</w:t>
      </w:r>
    </w:p>
    <w:p w14:paraId="62E26B34" w14:textId="1E39AE84" w:rsidR="00D43D29" w:rsidRDefault="00D43D29" w:rsidP="00D43D29">
      <w:pPr>
        <w:rPr>
          <w:lang w:val="en-US"/>
        </w:rPr>
      </w:pPr>
      <w:r>
        <w:rPr>
          <w:lang w:val="en-US"/>
        </w:rPr>
        <w:t xml:space="preserve">The </w:t>
      </w:r>
      <w:r w:rsidR="00060DE2">
        <w:rPr>
          <w:lang w:val="en-US"/>
        </w:rPr>
        <w:t xml:space="preserve">table below gathers </w:t>
      </w:r>
      <w:r w:rsidR="00886023">
        <w:rPr>
          <w:lang w:val="en-US"/>
        </w:rPr>
        <w:t>t</w:t>
      </w:r>
      <w:r w:rsidR="00060DE2">
        <w:rPr>
          <w:lang w:val="en-US"/>
        </w:rPr>
        <w:t>he proposals</w:t>
      </w:r>
      <w:r w:rsidR="00886023">
        <w:rPr>
          <w:lang w:val="en-US"/>
        </w:rPr>
        <w:t>, which were made with respect to capabilities for IAB-MT. The following methodology was applied:</w:t>
      </w:r>
    </w:p>
    <w:p w14:paraId="16755574" w14:textId="08A568AA" w:rsidR="00886023" w:rsidRPr="00886023" w:rsidRDefault="00886023" w:rsidP="00886023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886023">
        <w:rPr>
          <w:rFonts w:ascii="Times New Roman" w:hAnsi="Times New Roman" w:cs="Times New Roman"/>
          <w:sz w:val="20"/>
          <w:szCs w:val="20"/>
          <w:lang w:val="en-US"/>
        </w:rPr>
        <w:t>The already optional features are not considered in the table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as there was no proposal to make an optional Rel-15 feature mandatory for IAB-MT</w:t>
      </w:r>
      <w:r w:rsidRPr="00886023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25E8AF42" w14:textId="3BD1605D" w:rsidR="00886023" w:rsidRDefault="00886023" w:rsidP="00886023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886023">
        <w:rPr>
          <w:rFonts w:ascii="Times New Roman" w:hAnsi="Times New Roman" w:cs="Times New Roman"/>
          <w:sz w:val="20"/>
          <w:szCs w:val="20"/>
          <w:lang w:val="en-US"/>
        </w:rPr>
        <w:t xml:space="preserve">Whenever there was a proposal to change the optionality status for a feature, it is mentioned in the “Proposals” column together with the </w:t>
      </w:r>
      <w:proofErr w:type="spellStart"/>
      <w:r w:rsidRPr="00886023">
        <w:rPr>
          <w:rFonts w:ascii="Times New Roman" w:hAnsi="Times New Roman" w:cs="Times New Roman"/>
          <w:sz w:val="20"/>
          <w:szCs w:val="20"/>
          <w:lang w:val="en-US"/>
        </w:rPr>
        <w:t>Tdoc</w:t>
      </w:r>
      <w:proofErr w:type="spellEnd"/>
      <w:r w:rsidRPr="00886023">
        <w:rPr>
          <w:rFonts w:ascii="Times New Roman" w:hAnsi="Times New Roman" w:cs="Times New Roman"/>
          <w:sz w:val="20"/>
          <w:szCs w:val="20"/>
          <w:lang w:val="en-US"/>
        </w:rPr>
        <w:t xml:space="preserve"> reference.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If there were proposals from other companies not to do so, this is also captured in the table.</w:t>
      </w:r>
    </w:p>
    <w:p w14:paraId="55C2E0C8" w14:textId="1F759FD1" w:rsidR="00886023" w:rsidRPr="00886023" w:rsidRDefault="00886023" w:rsidP="00886023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If there was no proposal from any company to change</w:t>
      </w:r>
      <w:r w:rsidR="00551936">
        <w:rPr>
          <w:rFonts w:ascii="Times New Roman" w:hAnsi="Times New Roman" w:cs="Times New Roman"/>
          <w:sz w:val="20"/>
          <w:szCs w:val="20"/>
          <w:lang w:val="en-US"/>
        </w:rPr>
        <w:t xml:space="preserve"> feature’s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optionality status, such proposal is not captured in the table, i.e. if there were only proposals not to change anything for a certain feature, this is not captured in the table.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7"/>
        <w:gridCol w:w="687"/>
        <w:gridCol w:w="1407"/>
        <w:gridCol w:w="2978"/>
        <w:gridCol w:w="1257"/>
        <w:gridCol w:w="1437"/>
        <w:gridCol w:w="1907"/>
        <w:gridCol w:w="3516"/>
      </w:tblGrid>
      <w:tr w:rsidR="00D43D29" w:rsidRPr="000E3724" w14:paraId="1EAE775A" w14:textId="1B31FFD5" w:rsidTr="00D43D29">
        <w:tc>
          <w:tcPr>
            <w:tcW w:w="1407" w:type="dxa"/>
          </w:tcPr>
          <w:p w14:paraId="1C0819CB" w14:textId="77777777" w:rsidR="00D43D29" w:rsidRPr="000E3724" w:rsidRDefault="00D43D29" w:rsidP="00D43D29">
            <w:pPr>
              <w:pStyle w:val="TAH"/>
            </w:pPr>
            <w:r w:rsidRPr="000E3724">
              <w:lastRenderedPageBreak/>
              <w:t>Features</w:t>
            </w:r>
          </w:p>
        </w:tc>
        <w:tc>
          <w:tcPr>
            <w:tcW w:w="687" w:type="dxa"/>
          </w:tcPr>
          <w:p w14:paraId="7DD235DE" w14:textId="77777777" w:rsidR="00D43D29" w:rsidRPr="000E3724" w:rsidRDefault="00D43D29" w:rsidP="00D43D29">
            <w:pPr>
              <w:pStyle w:val="TAH"/>
            </w:pPr>
            <w:r w:rsidRPr="000E3724">
              <w:t>Index</w:t>
            </w:r>
          </w:p>
        </w:tc>
        <w:tc>
          <w:tcPr>
            <w:tcW w:w="1407" w:type="dxa"/>
          </w:tcPr>
          <w:p w14:paraId="04697D8A" w14:textId="77777777" w:rsidR="00D43D29" w:rsidRPr="000E3724" w:rsidRDefault="00D43D29" w:rsidP="00D43D29">
            <w:pPr>
              <w:pStyle w:val="TAH"/>
            </w:pPr>
            <w:r w:rsidRPr="000E3724">
              <w:t>Feature group</w:t>
            </w:r>
          </w:p>
        </w:tc>
        <w:tc>
          <w:tcPr>
            <w:tcW w:w="2978" w:type="dxa"/>
          </w:tcPr>
          <w:p w14:paraId="5E01BC39" w14:textId="77777777" w:rsidR="00D43D29" w:rsidRPr="000E3724" w:rsidRDefault="00D43D29" w:rsidP="00D43D29">
            <w:pPr>
              <w:pStyle w:val="TAH"/>
            </w:pPr>
            <w:r w:rsidRPr="000E3724">
              <w:t>Components</w:t>
            </w:r>
          </w:p>
        </w:tc>
        <w:tc>
          <w:tcPr>
            <w:tcW w:w="1257" w:type="dxa"/>
          </w:tcPr>
          <w:p w14:paraId="039EAD2E" w14:textId="77777777" w:rsidR="00D43D29" w:rsidRPr="000E3724" w:rsidRDefault="00D43D29" w:rsidP="00D43D29">
            <w:pPr>
              <w:pStyle w:val="TAH"/>
            </w:pPr>
            <w:r w:rsidRPr="000E3724">
              <w:t>Prerequisite feature groups</w:t>
            </w:r>
          </w:p>
        </w:tc>
        <w:tc>
          <w:tcPr>
            <w:tcW w:w="1437" w:type="dxa"/>
          </w:tcPr>
          <w:p w14:paraId="121A73D4" w14:textId="77777777" w:rsidR="00D43D29" w:rsidRPr="000E3724" w:rsidRDefault="00D43D29" w:rsidP="00D43D29">
            <w:pPr>
              <w:pStyle w:val="TAH"/>
            </w:pPr>
            <w:r w:rsidRPr="000E3724">
              <w:t>Note</w:t>
            </w:r>
          </w:p>
        </w:tc>
        <w:tc>
          <w:tcPr>
            <w:tcW w:w="1907" w:type="dxa"/>
          </w:tcPr>
          <w:p w14:paraId="1BDA3EF8" w14:textId="77777777" w:rsidR="00D43D29" w:rsidRPr="000E3724" w:rsidRDefault="00D43D29" w:rsidP="00D43D29">
            <w:pPr>
              <w:pStyle w:val="TAH"/>
            </w:pPr>
            <w:r w:rsidRPr="000E3724">
              <w:t>Mandatory/Optional</w:t>
            </w:r>
          </w:p>
        </w:tc>
        <w:tc>
          <w:tcPr>
            <w:tcW w:w="3516" w:type="dxa"/>
          </w:tcPr>
          <w:p w14:paraId="2C4C6EBC" w14:textId="77777777" w:rsidR="00D43D29" w:rsidRDefault="00D43D29" w:rsidP="00D43D29">
            <w:pPr>
              <w:pStyle w:val="TAH"/>
            </w:pPr>
            <w:r>
              <w:t>Proposals</w:t>
            </w:r>
          </w:p>
          <w:p w14:paraId="68303F15" w14:textId="6214DE57" w:rsidR="00513970" w:rsidRPr="000E3724" w:rsidRDefault="00513970" w:rsidP="00D43D29">
            <w:pPr>
              <w:pStyle w:val="TAH"/>
            </w:pPr>
            <w:r>
              <w:t xml:space="preserve">(Source </w:t>
            </w:r>
            <w:proofErr w:type="spellStart"/>
            <w:r>
              <w:t>Tdoc</w:t>
            </w:r>
            <w:proofErr w:type="spellEnd"/>
            <w:r>
              <w:t xml:space="preserve"> number in brackets)</w:t>
            </w:r>
          </w:p>
        </w:tc>
      </w:tr>
      <w:tr w:rsidR="00D43D29" w:rsidRPr="000E3724" w14:paraId="7E36FBE9" w14:textId="240B0561" w:rsidTr="00D43D29">
        <w:tc>
          <w:tcPr>
            <w:tcW w:w="1407" w:type="dxa"/>
            <w:vMerge w:val="restart"/>
          </w:tcPr>
          <w:p w14:paraId="26258792" w14:textId="77777777" w:rsidR="00D43D29" w:rsidRPr="000E3724" w:rsidRDefault="00D43D29" w:rsidP="00D43D29">
            <w:pPr>
              <w:pStyle w:val="TAL"/>
            </w:pPr>
            <w:r w:rsidRPr="000E3724">
              <w:t>0. General (including supported bearer types)</w:t>
            </w:r>
          </w:p>
        </w:tc>
        <w:tc>
          <w:tcPr>
            <w:tcW w:w="687" w:type="dxa"/>
          </w:tcPr>
          <w:p w14:paraId="08CEB7A5" w14:textId="77777777" w:rsidR="00D43D29" w:rsidRPr="000E3724" w:rsidRDefault="00D43D29" w:rsidP="00D43D29">
            <w:pPr>
              <w:pStyle w:val="TAL"/>
            </w:pPr>
            <w:r w:rsidRPr="000E3724">
              <w:t>0-0</w:t>
            </w:r>
          </w:p>
        </w:tc>
        <w:tc>
          <w:tcPr>
            <w:tcW w:w="1407" w:type="dxa"/>
          </w:tcPr>
          <w:p w14:paraId="7D67F2FB" w14:textId="77777777" w:rsidR="00D43D29" w:rsidRPr="000E3724" w:rsidRDefault="00D43D29" w:rsidP="00D43D29">
            <w:pPr>
              <w:pStyle w:val="TAL"/>
            </w:pPr>
            <w:r w:rsidRPr="000E3724">
              <w:t>Basic EN-DC procedures</w:t>
            </w:r>
          </w:p>
        </w:tc>
        <w:tc>
          <w:tcPr>
            <w:tcW w:w="2978" w:type="dxa"/>
          </w:tcPr>
          <w:p w14:paraId="17E17050" w14:textId="77777777" w:rsidR="00D43D29" w:rsidRPr="000E3724" w:rsidRDefault="00D43D29" w:rsidP="00D43D29">
            <w:pPr>
              <w:pStyle w:val="TAL"/>
            </w:pPr>
            <w:r w:rsidRPr="000E3724">
              <w:t>1) MCG DRB with LTE/NR PDCP</w:t>
            </w:r>
          </w:p>
          <w:p w14:paraId="3E9E5A8B" w14:textId="77777777" w:rsidR="00D43D29" w:rsidRPr="000E3724" w:rsidRDefault="00D43D29" w:rsidP="00D43D29">
            <w:pPr>
              <w:pStyle w:val="TAL"/>
            </w:pPr>
            <w:r w:rsidRPr="000E3724">
              <w:t>2) SCG DRB with NR PDCP</w:t>
            </w:r>
          </w:p>
          <w:p w14:paraId="5C046A26" w14:textId="77777777" w:rsidR="00D43D29" w:rsidRPr="000E3724" w:rsidRDefault="00D43D29" w:rsidP="00D43D29">
            <w:pPr>
              <w:pStyle w:val="TAL"/>
            </w:pPr>
            <w:r w:rsidRPr="000E3724">
              <w:t>3) SN addition, modification, and release via RRC connection reconfiguration</w:t>
            </w:r>
          </w:p>
          <w:p w14:paraId="306923F9" w14:textId="77777777" w:rsidR="00D43D29" w:rsidRPr="000E3724" w:rsidRDefault="00D43D29" w:rsidP="00D43D29">
            <w:pPr>
              <w:pStyle w:val="TAL"/>
            </w:pPr>
            <w:r w:rsidRPr="000E3724">
              <w:t>4) Joint processing on the combined RRC messages</w:t>
            </w:r>
          </w:p>
          <w:p w14:paraId="4C95DE13" w14:textId="77777777" w:rsidR="00D43D29" w:rsidRPr="000E3724" w:rsidRDefault="00D43D29" w:rsidP="00D43D29">
            <w:pPr>
              <w:pStyle w:val="TAL"/>
            </w:pPr>
            <w:r w:rsidRPr="000E3724">
              <w:t>5) Failure handling (including both MN and SN)</w:t>
            </w:r>
          </w:p>
        </w:tc>
        <w:tc>
          <w:tcPr>
            <w:tcW w:w="1257" w:type="dxa"/>
          </w:tcPr>
          <w:p w14:paraId="2C7557D8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5D838206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907" w:type="dxa"/>
          </w:tcPr>
          <w:p w14:paraId="192010F3" w14:textId="77777777" w:rsidR="00D43D29" w:rsidRPr="000E3724" w:rsidRDefault="00D43D29" w:rsidP="00D43D29">
            <w:pPr>
              <w:pStyle w:val="TAL"/>
            </w:pPr>
            <w:r w:rsidRPr="000E3724">
              <w:t>Mandatory without capability signalling</w:t>
            </w:r>
          </w:p>
        </w:tc>
        <w:tc>
          <w:tcPr>
            <w:tcW w:w="3516" w:type="dxa"/>
          </w:tcPr>
          <w:p w14:paraId="16C17733" w14:textId="77777777" w:rsidR="00D43D29" w:rsidRDefault="00D43D29" w:rsidP="00D43D29">
            <w:pPr>
              <w:pStyle w:val="TAL"/>
            </w:pPr>
            <w:r>
              <w:t xml:space="preserve">[2]: </w:t>
            </w:r>
            <w:r w:rsidRPr="00D43D29">
              <w:t>For IAB-MT, 1) and 2) are optional</w:t>
            </w:r>
          </w:p>
          <w:p w14:paraId="40804858" w14:textId="77777777" w:rsidR="00060DE2" w:rsidRDefault="00060DE2" w:rsidP="00D43D29">
            <w:pPr>
              <w:pStyle w:val="TAL"/>
            </w:pPr>
            <w:r>
              <w:t xml:space="preserve">[3]: </w:t>
            </w:r>
            <w:r w:rsidR="00886023">
              <w:t>0-0 s</w:t>
            </w:r>
            <w:r>
              <w:t>hould be kept mandatory for IAB-MT</w:t>
            </w:r>
          </w:p>
          <w:p w14:paraId="5982508B" w14:textId="4EE9AF73" w:rsidR="00E8209F" w:rsidRDefault="00E8209F" w:rsidP="00D43D29">
            <w:pPr>
              <w:pStyle w:val="TAL"/>
            </w:pPr>
            <w:r>
              <w:t>[5]</w:t>
            </w:r>
            <w:r w:rsidR="00F065B9">
              <w:t>, [6]</w:t>
            </w:r>
            <w:r w:rsidR="00397BE4">
              <w:t>, [8]</w:t>
            </w:r>
            <w:r w:rsidR="00095D26">
              <w:t>, [11]</w:t>
            </w:r>
            <w:r>
              <w:t>: 0-0 is optional for IAB-MT</w:t>
            </w:r>
          </w:p>
          <w:p w14:paraId="2BB606D8" w14:textId="15AE1DA4" w:rsidR="008A4AEF" w:rsidRPr="00D36619" w:rsidRDefault="008A4AEF" w:rsidP="008A4AEF">
            <w:pPr>
              <w:pStyle w:val="TAL"/>
            </w:pPr>
            <w:r>
              <w:t xml:space="preserve">[7]: </w:t>
            </w:r>
            <w:r w:rsidRPr="00D36619">
              <w:t>1), 3), 4), 5) mandat</w:t>
            </w:r>
            <w:r w:rsidR="00FC5980">
              <w:t>o</w:t>
            </w:r>
            <w:r w:rsidRPr="00D36619">
              <w:t xml:space="preserve">ry without capability signalling for </w:t>
            </w:r>
            <w:r w:rsidRPr="00A761B4">
              <w:t>EN-DC</w:t>
            </w:r>
            <w:r w:rsidRPr="00D36619">
              <w:t xml:space="preserve"> IAB-MT.</w:t>
            </w:r>
          </w:p>
          <w:p w14:paraId="55DA0ED6" w14:textId="013145F2" w:rsidR="008A4AEF" w:rsidRPr="000E3724" w:rsidRDefault="008A4AEF" w:rsidP="008A4AEF">
            <w:pPr>
              <w:pStyle w:val="TAL"/>
            </w:pPr>
            <w:r w:rsidRPr="00D36619">
              <w:t>2) optional with capability signalling</w:t>
            </w:r>
          </w:p>
        </w:tc>
      </w:tr>
      <w:tr w:rsidR="00D43D29" w:rsidRPr="000E3724" w14:paraId="1DABDF9E" w14:textId="310CA25C" w:rsidTr="00D43D29">
        <w:tc>
          <w:tcPr>
            <w:tcW w:w="1407" w:type="dxa"/>
            <w:vMerge/>
          </w:tcPr>
          <w:p w14:paraId="2C18D640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687" w:type="dxa"/>
          </w:tcPr>
          <w:p w14:paraId="4FE0122B" w14:textId="77777777" w:rsidR="00D43D29" w:rsidRPr="000E3724" w:rsidRDefault="00D43D29" w:rsidP="00D43D29">
            <w:pPr>
              <w:pStyle w:val="TAL"/>
            </w:pPr>
            <w:r w:rsidRPr="000E3724">
              <w:t>0-2</w:t>
            </w:r>
          </w:p>
        </w:tc>
        <w:tc>
          <w:tcPr>
            <w:tcW w:w="1407" w:type="dxa"/>
          </w:tcPr>
          <w:p w14:paraId="6225D755" w14:textId="77777777" w:rsidR="00D43D29" w:rsidRPr="000E3724" w:rsidRDefault="00D43D29" w:rsidP="00D43D29">
            <w:pPr>
              <w:pStyle w:val="TAL"/>
            </w:pPr>
            <w:r w:rsidRPr="000E3724">
              <w:t>SRB</w:t>
            </w:r>
          </w:p>
        </w:tc>
        <w:tc>
          <w:tcPr>
            <w:tcW w:w="2978" w:type="dxa"/>
          </w:tcPr>
          <w:p w14:paraId="60C2BE4E" w14:textId="77777777" w:rsidR="00D43D29" w:rsidRPr="000E3724" w:rsidRDefault="00D43D29" w:rsidP="00D43D29">
            <w:pPr>
              <w:pStyle w:val="TAL"/>
            </w:pPr>
            <w:r w:rsidRPr="000E3724">
              <w:t>1) Split SRB with one UL path</w:t>
            </w:r>
          </w:p>
          <w:p w14:paraId="2A0B9BCA" w14:textId="77777777" w:rsidR="00D43D29" w:rsidRPr="000E3724" w:rsidRDefault="00D43D29" w:rsidP="00D43D29">
            <w:pPr>
              <w:pStyle w:val="TAL"/>
            </w:pPr>
            <w:r w:rsidRPr="000E3724">
              <w:t>2) SRB3</w:t>
            </w:r>
          </w:p>
        </w:tc>
        <w:tc>
          <w:tcPr>
            <w:tcW w:w="1257" w:type="dxa"/>
          </w:tcPr>
          <w:p w14:paraId="1A646BFA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1C61770D" w14:textId="77777777" w:rsidR="00D43D29" w:rsidRPr="000E3724" w:rsidRDefault="00D43D29" w:rsidP="00D43D29">
            <w:pPr>
              <w:pStyle w:val="TAL"/>
            </w:pPr>
            <w:r w:rsidRPr="000E3724">
              <w:t>2) Not applied to NE-DC.</w:t>
            </w:r>
          </w:p>
        </w:tc>
        <w:tc>
          <w:tcPr>
            <w:tcW w:w="1907" w:type="dxa"/>
          </w:tcPr>
          <w:p w14:paraId="6220F547" w14:textId="77777777" w:rsidR="00D43D29" w:rsidRPr="000E3724" w:rsidRDefault="00D43D29" w:rsidP="00D43D29">
            <w:pPr>
              <w:pStyle w:val="TAL"/>
            </w:pPr>
            <w:r w:rsidRPr="000E3724">
              <w:t>1) Optional with capability signalling</w:t>
            </w:r>
          </w:p>
          <w:p w14:paraId="256E908B" w14:textId="77777777" w:rsidR="00D43D29" w:rsidRPr="000E3724" w:rsidRDefault="00D43D29" w:rsidP="00D43D29">
            <w:pPr>
              <w:pStyle w:val="TAL"/>
            </w:pPr>
            <w:r w:rsidRPr="000E3724">
              <w:t>2) Mandatory with capability signalling</w:t>
            </w:r>
          </w:p>
        </w:tc>
        <w:tc>
          <w:tcPr>
            <w:tcW w:w="3516" w:type="dxa"/>
          </w:tcPr>
          <w:p w14:paraId="0D59495C" w14:textId="77777777" w:rsidR="00D43D29" w:rsidRDefault="00060DE2" w:rsidP="00D43D29">
            <w:pPr>
              <w:pStyle w:val="TAL"/>
            </w:pPr>
            <w:r>
              <w:t xml:space="preserve">[3]: </w:t>
            </w:r>
            <w:r w:rsidR="00886023">
              <w:t xml:space="preserve">0-2, </w:t>
            </w:r>
            <w:r>
              <w:t xml:space="preserve">2) </w:t>
            </w:r>
            <w:r w:rsidR="00886023">
              <w:t>s</w:t>
            </w:r>
            <w:r>
              <w:t>hould be kept mandatory for IAB-MT</w:t>
            </w:r>
          </w:p>
          <w:p w14:paraId="4CBD820E" w14:textId="752ABCEE" w:rsidR="008A4AEF" w:rsidRPr="000E3724" w:rsidRDefault="008A4AEF" w:rsidP="00D43D29">
            <w:pPr>
              <w:pStyle w:val="TAL"/>
            </w:pPr>
            <w:r>
              <w:t>[6], [7]</w:t>
            </w:r>
            <w:r w:rsidR="00870623">
              <w:t>, [13]</w:t>
            </w:r>
            <w:r>
              <w:t>: 0-2 2) is optional for IAB-MT</w:t>
            </w:r>
          </w:p>
        </w:tc>
      </w:tr>
      <w:tr w:rsidR="00D43D29" w:rsidRPr="000E3724" w14:paraId="1888B908" w14:textId="150A12E4" w:rsidTr="00D43D29">
        <w:tc>
          <w:tcPr>
            <w:tcW w:w="1407" w:type="dxa"/>
            <w:vMerge/>
          </w:tcPr>
          <w:p w14:paraId="65AE6FF0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687" w:type="dxa"/>
          </w:tcPr>
          <w:p w14:paraId="70092539" w14:textId="77777777" w:rsidR="00D43D29" w:rsidRPr="000E3724" w:rsidRDefault="00D43D29" w:rsidP="00D43D29">
            <w:pPr>
              <w:pStyle w:val="TAL"/>
            </w:pPr>
            <w:r w:rsidRPr="000E3724">
              <w:t>0-3</w:t>
            </w:r>
          </w:p>
        </w:tc>
        <w:tc>
          <w:tcPr>
            <w:tcW w:w="1407" w:type="dxa"/>
          </w:tcPr>
          <w:p w14:paraId="29E5F026" w14:textId="77777777" w:rsidR="00D43D29" w:rsidRPr="000E3724" w:rsidRDefault="00D43D29" w:rsidP="00D43D29">
            <w:pPr>
              <w:pStyle w:val="TAL"/>
            </w:pPr>
            <w:r w:rsidRPr="000E3724">
              <w:t>DRB</w:t>
            </w:r>
          </w:p>
        </w:tc>
        <w:tc>
          <w:tcPr>
            <w:tcW w:w="2978" w:type="dxa"/>
          </w:tcPr>
          <w:p w14:paraId="753A9FC4" w14:textId="77777777" w:rsidR="00D43D29" w:rsidRPr="000E3724" w:rsidRDefault="00D43D29" w:rsidP="00D43D29">
            <w:pPr>
              <w:pStyle w:val="TAL"/>
            </w:pPr>
            <w:r w:rsidRPr="000E3724">
              <w:t>1) Maximum number of DRBs</w:t>
            </w:r>
          </w:p>
          <w:p w14:paraId="65102AB8" w14:textId="77777777" w:rsidR="00D43D29" w:rsidRPr="000E3724" w:rsidRDefault="00D43D29" w:rsidP="00D43D29">
            <w:pPr>
              <w:pStyle w:val="TAL"/>
            </w:pPr>
            <w:r w:rsidRPr="000E3724">
              <w:t xml:space="preserve">2) Split DRB with one UL path </w:t>
            </w:r>
          </w:p>
          <w:p w14:paraId="3843D340" w14:textId="77777777" w:rsidR="00D43D29" w:rsidRPr="000E3724" w:rsidRDefault="00D43D29" w:rsidP="00D43D29">
            <w:pPr>
              <w:pStyle w:val="TAL"/>
            </w:pPr>
            <w:r w:rsidRPr="000E3724">
              <w:t>3) Split DRB with both UL MCG and SCG paths</w:t>
            </w:r>
          </w:p>
        </w:tc>
        <w:tc>
          <w:tcPr>
            <w:tcW w:w="1257" w:type="dxa"/>
          </w:tcPr>
          <w:p w14:paraId="1D0C0223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4C5ECE32" w14:textId="77777777" w:rsidR="00D43D29" w:rsidRPr="000E3724" w:rsidRDefault="00D43D29" w:rsidP="00D43D29">
            <w:pPr>
              <w:pStyle w:val="TAL"/>
            </w:pPr>
            <w:r w:rsidRPr="000E3724">
              <w:t>2) 8 DRBs are supported regardless of bearer types</w:t>
            </w:r>
          </w:p>
        </w:tc>
        <w:tc>
          <w:tcPr>
            <w:tcW w:w="1907" w:type="dxa"/>
          </w:tcPr>
          <w:p w14:paraId="6C192C6D" w14:textId="77777777" w:rsidR="00D43D29" w:rsidRPr="000E3724" w:rsidRDefault="00D43D29" w:rsidP="00D43D29">
            <w:pPr>
              <w:pStyle w:val="TAL"/>
            </w:pPr>
            <w:r w:rsidRPr="000E3724">
              <w:t>1, 2) Mandatory without UE capability signalling</w:t>
            </w:r>
          </w:p>
          <w:p w14:paraId="1CCA50C1" w14:textId="77777777" w:rsidR="00D43D29" w:rsidRPr="000E3724" w:rsidRDefault="00D43D29" w:rsidP="00D43D29">
            <w:pPr>
              <w:pStyle w:val="TAL"/>
            </w:pPr>
            <w:r w:rsidRPr="000E3724">
              <w:t>3) Mandatory with capability signalling</w:t>
            </w:r>
          </w:p>
        </w:tc>
        <w:tc>
          <w:tcPr>
            <w:tcW w:w="3516" w:type="dxa"/>
          </w:tcPr>
          <w:p w14:paraId="098AF033" w14:textId="3144F9EB" w:rsidR="00513970" w:rsidRDefault="00513970" w:rsidP="00D43D29">
            <w:pPr>
              <w:pStyle w:val="TAL"/>
            </w:pPr>
            <w:r>
              <w:t>[1], [2]</w:t>
            </w:r>
            <w:r w:rsidR="00F065B9">
              <w:t>, [6]</w:t>
            </w:r>
            <w:r w:rsidR="00844352">
              <w:t>, [8]</w:t>
            </w:r>
            <w:r>
              <w:t>: 0-3 is optional for IAB-MT</w:t>
            </w:r>
          </w:p>
          <w:p w14:paraId="1B1BEBF7" w14:textId="77777777" w:rsidR="00513970" w:rsidRDefault="00060DE2" w:rsidP="00D43D29">
            <w:pPr>
              <w:pStyle w:val="TAL"/>
            </w:pPr>
            <w:r>
              <w:t>[3]</w:t>
            </w:r>
            <w:r w:rsidR="00A761B4">
              <w:t>, [7]</w:t>
            </w:r>
            <w:r>
              <w:t xml:space="preserve">: </w:t>
            </w:r>
            <w:r w:rsidR="00886023">
              <w:t>0-3 s</w:t>
            </w:r>
            <w:r>
              <w:t>hould be kept mandatory for IAB-MT</w:t>
            </w:r>
          </w:p>
          <w:p w14:paraId="7CA3BE9A" w14:textId="77777777" w:rsidR="00A761B4" w:rsidRDefault="00A761B4" w:rsidP="00D43D29">
            <w:pPr>
              <w:pStyle w:val="TAL"/>
            </w:pPr>
            <w:r>
              <w:t>[7]: minimum number of supported DRBs should be 1 for IAB-MTs</w:t>
            </w:r>
          </w:p>
          <w:p w14:paraId="3E835F03" w14:textId="67170161" w:rsidR="002F4580" w:rsidRPr="000E3724" w:rsidRDefault="002F4580" w:rsidP="00D43D29">
            <w:pPr>
              <w:pStyle w:val="TAL"/>
            </w:pPr>
            <w:r>
              <w:t>[9]: 0-3 is optional at least for wide area IAB-MT</w:t>
            </w:r>
          </w:p>
        </w:tc>
      </w:tr>
      <w:tr w:rsidR="00D43D29" w:rsidRPr="000E3724" w14:paraId="67178D78" w14:textId="3F8E5BFB" w:rsidTr="00D43D29">
        <w:tc>
          <w:tcPr>
            <w:tcW w:w="1407" w:type="dxa"/>
            <w:vMerge/>
          </w:tcPr>
          <w:p w14:paraId="502F353B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687" w:type="dxa"/>
          </w:tcPr>
          <w:p w14:paraId="3E1A03A8" w14:textId="77777777" w:rsidR="00D43D29" w:rsidRPr="000E3724" w:rsidRDefault="00D43D29" w:rsidP="00D43D29">
            <w:pPr>
              <w:pStyle w:val="TAL"/>
            </w:pPr>
            <w:r w:rsidRPr="000E3724">
              <w:t>0-4</w:t>
            </w:r>
          </w:p>
        </w:tc>
        <w:tc>
          <w:tcPr>
            <w:tcW w:w="1407" w:type="dxa"/>
          </w:tcPr>
          <w:p w14:paraId="070B1B1A" w14:textId="77777777" w:rsidR="00D43D29" w:rsidRPr="000E3724" w:rsidRDefault="00D43D29" w:rsidP="00D43D29">
            <w:pPr>
              <w:pStyle w:val="TAL"/>
            </w:pPr>
            <w:r w:rsidRPr="000E3724">
              <w:t>Direct SN addition in the first RRC connection reconfiguration after RRC connection establishment</w:t>
            </w:r>
          </w:p>
        </w:tc>
        <w:tc>
          <w:tcPr>
            <w:tcW w:w="2978" w:type="dxa"/>
          </w:tcPr>
          <w:p w14:paraId="501B6A78" w14:textId="77777777" w:rsidR="00D43D29" w:rsidRPr="000E3724" w:rsidRDefault="00D43D29" w:rsidP="00D43D29">
            <w:pPr>
              <w:pStyle w:val="TAL"/>
            </w:pPr>
            <w:r w:rsidRPr="000E3724">
              <w:t>Direct SN addition in the first RRC connection reconfiguration after RRC connection establishment</w:t>
            </w:r>
          </w:p>
        </w:tc>
        <w:tc>
          <w:tcPr>
            <w:tcW w:w="1257" w:type="dxa"/>
          </w:tcPr>
          <w:p w14:paraId="46D05602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2950536B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907" w:type="dxa"/>
          </w:tcPr>
          <w:p w14:paraId="099D000C" w14:textId="77777777" w:rsidR="00D43D29" w:rsidRPr="000E3724" w:rsidRDefault="00D43D29" w:rsidP="00D43D29">
            <w:pPr>
              <w:pStyle w:val="TAL"/>
            </w:pPr>
            <w:r w:rsidRPr="000E3724">
              <w:t>Mandatory without capability signalling</w:t>
            </w:r>
          </w:p>
        </w:tc>
        <w:tc>
          <w:tcPr>
            <w:tcW w:w="3516" w:type="dxa"/>
          </w:tcPr>
          <w:p w14:paraId="1B8A2ACB" w14:textId="75ECC526" w:rsidR="00D43D29" w:rsidRDefault="00513970" w:rsidP="00D43D29">
            <w:pPr>
              <w:pStyle w:val="TAL"/>
            </w:pPr>
            <w:r>
              <w:t>[2]</w:t>
            </w:r>
            <w:r w:rsidR="00F065B9">
              <w:t>, [6]</w:t>
            </w:r>
            <w:r w:rsidR="00844352">
              <w:t>, [8]</w:t>
            </w:r>
            <w:r>
              <w:t>: 0-4 is optional for IAB-MT</w:t>
            </w:r>
          </w:p>
          <w:p w14:paraId="43635472" w14:textId="72500A3D" w:rsidR="00060DE2" w:rsidRDefault="00060DE2" w:rsidP="00D43D29">
            <w:pPr>
              <w:pStyle w:val="TAL"/>
            </w:pPr>
            <w:r>
              <w:t>[3]</w:t>
            </w:r>
            <w:r w:rsidR="00095D26">
              <w:t>, [11]</w:t>
            </w:r>
            <w:r>
              <w:t>: Should be kept mandatory for IAB-MT</w:t>
            </w:r>
          </w:p>
          <w:p w14:paraId="536B869F" w14:textId="7E434124" w:rsidR="00A761B4" w:rsidRPr="000E3724" w:rsidRDefault="00A761B4" w:rsidP="00D43D29">
            <w:pPr>
              <w:pStyle w:val="TAL"/>
            </w:pPr>
            <w:r>
              <w:t xml:space="preserve">[7]: </w:t>
            </w:r>
            <w:r w:rsidRPr="00D36619">
              <w:t>Mandatory without capability signalling for EN-DC IAB-MT</w:t>
            </w:r>
          </w:p>
        </w:tc>
      </w:tr>
      <w:tr w:rsidR="00D43D29" w:rsidRPr="000E3724" w14:paraId="49142171" w14:textId="559CF667" w:rsidTr="00D43D29">
        <w:tc>
          <w:tcPr>
            <w:tcW w:w="1407" w:type="dxa"/>
            <w:vMerge/>
          </w:tcPr>
          <w:p w14:paraId="18923F8E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687" w:type="dxa"/>
          </w:tcPr>
          <w:p w14:paraId="3D9CD72B" w14:textId="77777777" w:rsidR="00D43D29" w:rsidRPr="000E3724" w:rsidRDefault="00D43D29" w:rsidP="00D43D29">
            <w:pPr>
              <w:pStyle w:val="TAL"/>
            </w:pPr>
            <w:r w:rsidRPr="000E3724">
              <w:t>0-7</w:t>
            </w:r>
          </w:p>
        </w:tc>
        <w:tc>
          <w:tcPr>
            <w:tcW w:w="1407" w:type="dxa"/>
          </w:tcPr>
          <w:p w14:paraId="44F76962" w14:textId="77777777" w:rsidR="00D43D29" w:rsidRPr="000E3724" w:rsidRDefault="00D43D29" w:rsidP="00D43D29">
            <w:pPr>
              <w:pStyle w:val="TAL"/>
            </w:pPr>
            <w:proofErr w:type="spellStart"/>
            <w:r w:rsidRPr="000E3724">
              <w:t>PCell</w:t>
            </w:r>
            <w:proofErr w:type="spellEnd"/>
            <w:r w:rsidRPr="000E3724">
              <w:t xml:space="preserve"> operation</w:t>
            </w:r>
          </w:p>
        </w:tc>
        <w:tc>
          <w:tcPr>
            <w:tcW w:w="2978" w:type="dxa"/>
          </w:tcPr>
          <w:p w14:paraId="6292A97E" w14:textId="77777777" w:rsidR="00D43D29" w:rsidRPr="000E3724" w:rsidRDefault="00D43D29" w:rsidP="00D43D29">
            <w:pPr>
              <w:pStyle w:val="TAL"/>
            </w:pPr>
            <w:r w:rsidRPr="000E3724">
              <w:t xml:space="preserve">1) </w:t>
            </w:r>
            <w:proofErr w:type="spellStart"/>
            <w:r w:rsidRPr="000E3724">
              <w:t>PCell</w:t>
            </w:r>
            <w:proofErr w:type="spellEnd"/>
            <w:r w:rsidRPr="000E3724">
              <w:t xml:space="preserve"> operation on FR2</w:t>
            </w:r>
          </w:p>
        </w:tc>
        <w:tc>
          <w:tcPr>
            <w:tcW w:w="1257" w:type="dxa"/>
          </w:tcPr>
          <w:p w14:paraId="2F7D3F42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47CA2ADE" w14:textId="77777777" w:rsidR="00D43D29" w:rsidRPr="000E3724" w:rsidRDefault="00D43D29" w:rsidP="00D43D29">
            <w:pPr>
              <w:pStyle w:val="TAL"/>
            </w:pPr>
            <w:r w:rsidRPr="000E3724">
              <w:t>SA only</w:t>
            </w:r>
          </w:p>
        </w:tc>
        <w:tc>
          <w:tcPr>
            <w:tcW w:w="1907" w:type="dxa"/>
          </w:tcPr>
          <w:p w14:paraId="31DB673B" w14:textId="77777777" w:rsidR="00D43D29" w:rsidRPr="000E3724" w:rsidRDefault="00D43D29" w:rsidP="00D43D29">
            <w:pPr>
              <w:pStyle w:val="TAL"/>
            </w:pPr>
            <w:r w:rsidRPr="000E3724">
              <w:t>Mandatory with capability signalling</w:t>
            </w:r>
          </w:p>
        </w:tc>
        <w:tc>
          <w:tcPr>
            <w:tcW w:w="3516" w:type="dxa"/>
          </w:tcPr>
          <w:p w14:paraId="27120396" w14:textId="77777777" w:rsidR="00D43D29" w:rsidRDefault="00060DE2" w:rsidP="00D43D29">
            <w:pPr>
              <w:pStyle w:val="TAL"/>
            </w:pPr>
            <w:r>
              <w:t>[3]: Should be kept mandatory for IAB-MT</w:t>
            </w:r>
          </w:p>
          <w:p w14:paraId="01A5AAC8" w14:textId="0A28C473" w:rsidR="000922C9" w:rsidRPr="000E3724" w:rsidRDefault="000922C9" w:rsidP="00D43D29">
            <w:pPr>
              <w:pStyle w:val="TAL"/>
            </w:pPr>
            <w:r>
              <w:t>[6]: 0-7 is optional for IAB-MT</w:t>
            </w:r>
          </w:p>
        </w:tc>
      </w:tr>
      <w:tr w:rsidR="00D43D29" w:rsidRPr="000E3724" w14:paraId="3F50BF97" w14:textId="6178CADE" w:rsidTr="00D43D29">
        <w:tc>
          <w:tcPr>
            <w:tcW w:w="1407" w:type="dxa"/>
            <w:vMerge w:val="restart"/>
          </w:tcPr>
          <w:p w14:paraId="74A95C48" w14:textId="77777777" w:rsidR="00D43D29" w:rsidRPr="000E3724" w:rsidRDefault="00D43D29" w:rsidP="00D43D29">
            <w:pPr>
              <w:pStyle w:val="TAL"/>
            </w:pPr>
            <w:r w:rsidRPr="000E3724">
              <w:t>1. PDCP</w:t>
            </w:r>
          </w:p>
        </w:tc>
        <w:tc>
          <w:tcPr>
            <w:tcW w:w="687" w:type="dxa"/>
          </w:tcPr>
          <w:p w14:paraId="204623DB" w14:textId="77777777" w:rsidR="00D43D29" w:rsidRPr="000E3724" w:rsidRDefault="00D43D29" w:rsidP="00D43D29">
            <w:pPr>
              <w:pStyle w:val="TAL"/>
            </w:pPr>
            <w:r w:rsidRPr="000E3724">
              <w:t>1-0</w:t>
            </w:r>
          </w:p>
        </w:tc>
        <w:tc>
          <w:tcPr>
            <w:tcW w:w="1407" w:type="dxa"/>
          </w:tcPr>
          <w:p w14:paraId="3DDA390A" w14:textId="77777777" w:rsidR="00D43D29" w:rsidRPr="000E3724" w:rsidRDefault="00D43D29" w:rsidP="00D43D29">
            <w:pPr>
              <w:pStyle w:val="TAL"/>
            </w:pPr>
            <w:r w:rsidRPr="000E3724">
              <w:t>Basic PDCP procedures</w:t>
            </w:r>
          </w:p>
        </w:tc>
        <w:tc>
          <w:tcPr>
            <w:tcW w:w="2978" w:type="dxa"/>
          </w:tcPr>
          <w:p w14:paraId="77CAFC1C" w14:textId="77777777" w:rsidR="00D43D29" w:rsidRPr="000E3724" w:rsidRDefault="00D43D29" w:rsidP="00D43D29">
            <w:pPr>
              <w:pStyle w:val="TAL"/>
            </w:pPr>
            <w:r w:rsidRPr="000E3724">
              <w:t>1) (de)Ciphering on DRB/SRB</w:t>
            </w:r>
          </w:p>
          <w:p w14:paraId="4136C950" w14:textId="77777777" w:rsidR="00D43D29" w:rsidRPr="000E3724" w:rsidRDefault="00D43D29" w:rsidP="00D43D29">
            <w:pPr>
              <w:pStyle w:val="TAL"/>
            </w:pPr>
            <w:r w:rsidRPr="000E3724">
              <w:t>2) Integrity protection on SRB</w:t>
            </w:r>
          </w:p>
          <w:p w14:paraId="6DD5E7BD" w14:textId="77777777" w:rsidR="00D43D29" w:rsidRPr="000E3724" w:rsidRDefault="00D43D29" w:rsidP="00D43D29">
            <w:pPr>
              <w:pStyle w:val="TAL"/>
            </w:pPr>
            <w:r w:rsidRPr="000E3724">
              <w:t>3) Timer based SDU discard</w:t>
            </w:r>
          </w:p>
          <w:p w14:paraId="42282A28" w14:textId="77777777" w:rsidR="00D43D29" w:rsidRPr="000E3724" w:rsidRDefault="00D43D29" w:rsidP="00D43D29">
            <w:pPr>
              <w:pStyle w:val="TAL"/>
            </w:pPr>
            <w:r w:rsidRPr="000E3724">
              <w:t>4) Re-ordering and in-order delivery</w:t>
            </w:r>
          </w:p>
          <w:p w14:paraId="19E61AF9" w14:textId="77777777" w:rsidR="00D43D29" w:rsidRPr="000E3724" w:rsidRDefault="00D43D29" w:rsidP="00D43D29">
            <w:pPr>
              <w:pStyle w:val="TAL"/>
            </w:pPr>
            <w:r w:rsidRPr="000E3724">
              <w:t>5) Status reporting</w:t>
            </w:r>
          </w:p>
          <w:p w14:paraId="2BA57F27" w14:textId="77777777" w:rsidR="00D43D29" w:rsidRPr="000E3724" w:rsidRDefault="00D43D29" w:rsidP="00D43D29">
            <w:pPr>
              <w:pStyle w:val="TAL"/>
            </w:pPr>
            <w:r w:rsidRPr="000E3724">
              <w:t>6) Duplicate discarding</w:t>
            </w:r>
          </w:p>
          <w:p w14:paraId="070BB398" w14:textId="77777777" w:rsidR="00D43D29" w:rsidRPr="000E3724" w:rsidRDefault="00D43D29" w:rsidP="00D43D29">
            <w:pPr>
              <w:pStyle w:val="TAL"/>
            </w:pPr>
            <w:r w:rsidRPr="000E3724">
              <w:t>7) 18bits SN</w:t>
            </w:r>
          </w:p>
        </w:tc>
        <w:tc>
          <w:tcPr>
            <w:tcW w:w="1257" w:type="dxa"/>
          </w:tcPr>
          <w:p w14:paraId="66F57913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297C8456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907" w:type="dxa"/>
          </w:tcPr>
          <w:p w14:paraId="28EDA146" w14:textId="77777777" w:rsidR="00D43D29" w:rsidRPr="000E3724" w:rsidRDefault="00D43D29" w:rsidP="00D43D29">
            <w:pPr>
              <w:pStyle w:val="TAL"/>
            </w:pPr>
            <w:r w:rsidRPr="000E3724">
              <w:t>Mandatory without capability signalling</w:t>
            </w:r>
          </w:p>
        </w:tc>
        <w:tc>
          <w:tcPr>
            <w:tcW w:w="3516" w:type="dxa"/>
          </w:tcPr>
          <w:p w14:paraId="720B93AB" w14:textId="1930B2DD" w:rsidR="002F4580" w:rsidRPr="000E3724" w:rsidRDefault="002F4580" w:rsidP="00D43D29">
            <w:pPr>
              <w:pStyle w:val="TAL"/>
            </w:pPr>
            <w:r>
              <w:t>[9]: only the components related to SRBs (components 2, 3, 4, 6 and SRB parts of component 1) shall be supported by the wide area IAB-MT node.</w:t>
            </w:r>
          </w:p>
        </w:tc>
      </w:tr>
      <w:tr w:rsidR="00D43D29" w:rsidRPr="000E3724" w14:paraId="18EDAF3B" w14:textId="1C184370" w:rsidTr="00D43D29">
        <w:tc>
          <w:tcPr>
            <w:tcW w:w="1407" w:type="dxa"/>
            <w:vMerge/>
          </w:tcPr>
          <w:p w14:paraId="4611D718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687" w:type="dxa"/>
          </w:tcPr>
          <w:p w14:paraId="35759786" w14:textId="77777777" w:rsidR="00D43D29" w:rsidRPr="000E3724" w:rsidRDefault="00D43D29" w:rsidP="00D43D29">
            <w:pPr>
              <w:pStyle w:val="TAL"/>
            </w:pPr>
            <w:r w:rsidRPr="000E3724">
              <w:t>1-5</w:t>
            </w:r>
          </w:p>
        </w:tc>
        <w:tc>
          <w:tcPr>
            <w:tcW w:w="1407" w:type="dxa"/>
          </w:tcPr>
          <w:p w14:paraId="7B42C76B" w14:textId="77777777" w:rsidR="00D43D29" w:rsidRPr="000E3724" w:rsidRDefault="00D43D29" w:rsidP="00D43D29">
            <w:pPr>
              <w:pStyle w:val="TAL"/>
            </w:pPr>
            <w:r w:rsidRPr="000E3724">
              <w:t>Short SN</w:t>
            </w:r>
          </w:p>
        </w:tc>
        <w:tc>
          <w:tcPr>
            <w:tcW w:w="2978" w:type="dxa"/>
          </w:tcPr>
          <w:p w14:paraId="4BE9489C" w14:textId="77777777" w:rsidR="00D43D29" w:rsidRPr="000E3724" w:rsidRDefault="00D43D29" w:rsidP="00D43D29">
            <w:pPr>
              <w:pStyle w:val="TAL"/>
            </w:pPr>
            <w:r w:rsidRPr="000E3724">
              <w:t>Short SN</w:t>
            </w:r>
          </w:p>
        </w:tc>
        <w:tc>
          <w:tcPr>
            <w:tcW w:w="1257" w:type="dxa"/>
          </w:tcPr>
          <w:p w14:paraId="4F936283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7D305C47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907" w:type="dxa"/>
          </w:tcPr>
          <w:p w14:paraId="4351170A" w14:textId="77777777" w:rsidR="00D43D29" w:rsidRPr="000E3724" w:rsidRDefault="00D43D29" w:rsidP="00D43D29">
            <w:pPr>
              <w:pStyle w:val="TAL"/>
            </w:pPr>
            <w:r w:rsidRPr="000E3724">
              <w:t>Mandatory with capability signalling</w:t>
            </w:r>
          </w:p>
        </w:tc>
        <w:tc>
          <w:tcPr>
            <w:tcW w:w="3516" w:type="dxa"/>
          </w:tcPr>
          <w:p w14:paraId="69DFCEE4" w14:textId="0B69243D" w:rsidR="00D43D29" w:rsidRPr="000E3724" w:rsidRDefault="000922C9" w:rsidP="00D43D29">
            <w:pPr>
              <w:pStyle w:val="TAL"/>
            </w:pPr>
            <w:r>
              <w:t>[6]</w:t>
            </w:r>
            <w:r w:rsidR="00A761B4">
              <w:t>, [7]</w:t>
            </w:r>
            <w:r w:rsidR="00870623">
              <w:t>, [13]</w:t>
            </w:r>
            <w:r>
              <w:t>: 1-5 is optional for IAB-MT</w:t>
            </w:r>
          </w:p>
        </w:tc>
      </w:tr>
      <w:tr w:rsidR="00D43D29" w:rsidRPr="000E3724" w14:paraId="64B75FFE" w14:textId="4E2F5B35" w:rsidTr="00D43D29">
        <w:tc>
          <w:tcPr>
            <w:tcW w:w="1407" w:type="dxa"/>
            <w:vMerge w:val="restart"/>
          </w:tcPr>
          <w:p w14:paraId="2A48531C" w14:textId="77777777" w:rsidR="00D43D29" w:rsidRPr="000E3724" w:rsidRDefault="00D43D29" w:rsidP="00D43D29">
            <w:pPr>
              <w:pStyle w:val="TAL"/>
            </w:pPr>
            <w:r w:rsidRPr="000E3724">
              <w:lastRenderedPageBreak/>
              <w:t>2. RLC</w:t>
            </w:r>
          </w:p>
        </w:tc>
        <w:tc>
          <w:tcPr>
            <w:tcW w:w="687" w:type="dxa"/>
          </w:tcPr>
          <w:p w14:paraId="33A92B98" w14:textId="77777777" w:rsidR="00D43D29" w:rsidRPr="000E3724" w:rsidRDefault="00D43D29" w:rsidP="00D43D29">
            <w:pPr>
              <w:pStyle w:val="TAL"/>
            </w:pPr>
            <w:r w:rsidRPr="000E3724">
              <w:t>2-0</w:t>
            </w:r>
          </w:p>
        </w:tc>
        <w:tc>
          <w:tcPr>
            <w:tcW w:w="1407" w:type="dxa"/>
          </w:tcPr>
          <w:p w14:paraId="7BFA3890" w14:textId="77777777" w:rsidR="00D43D29" w:rsidRPr="000E3724" w:rsidRDefault="00D43D29" w:rsidP="00D43D29">
            <w:pPr>
              <w:pStyle w:val="TAL"/>
            </w:pPr>
            <w:r w:rsidRPr="000E3724">
              <w:t>Basic RLC procedures</w:t>
            </w:r>
          </w:p>
        </w:tc>
        <w:tc>
          <w:tcPr>
            <w:tcW w:w="2978" w:type="dxa"/>
          </w:tcPr>
          <w:p w14:paraId="4958DE0E" w14:textId="77777777" w:rsidR="00D43D29" w:rsidRPr="000E3724" w:rsidRDefault="00D43D29" w:rsidP="00D43D29">
            <w:pPr>
              <w:pStyle w:val="TAL"/>
            </w:pPr>
            <w:r w:rsidRPr="000E3724">
              <w:t>1) RLC TM</w:t>
            </w:r>
          </w:p>
          <w:p w14:paraId="714B8EBB" w14:textId="77777777" w:rsidR="00D43D29" w:rsidRPr="000E3724" w:rsidRDefault="00D43D29" w:rsidP="00D43D29">
            <w:pPr>
              <w:pStyle w:val="TAL"/>
            </w:pPr>
            <w:r w:rsidRPr="000E3724">
              <w:t>2) RLC AM with 18bits SN*</w:t>
            </w:r>
          </w:p>
          <w:p w14:paraId="7AAF9F5B" w14:textId="77777777" w:rsidR="00D43D29" w:rsidRPr="000E3724" w:rsidRDefault="00D43D29" w:rsidP="00D43D29">
            <w:pPr>
              <w:pStyle w:val="TAL"/>
            </w:pPr>
            <w:r w:rsidRPr="000E3724">
              <w:t>3) SDU discard</w:t>
            </w:r>
          </w:p>
        </w:tc>
        <w:tc>
          <w:tcPr>
            <w:tcW w:w="1257" w:type="dxa"/>
          </w:tcPr>
          <w:p w14:paraId="3E8156FA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1F60D3C9" w14:textId="77777777" w:rsidR="00D43D29" w:rsidRPr="000E3724" w:rsidRDefault="00D43D29" w:rsidP="00D43D29">
            <w:pPr>
              <w:pStyle w:val="TAL"/>
            </w:pPr>
            <w:r w:rsidRPr="000E3724">
              <w:t>No separate feature is considered for t-</w:t>
            </w:r>
            <w:proofErr w:type="spellStart"/>
            <w:r w:rsidRPr="000E3724">
              <w:t>PollRetransmit</w:t>
            </w:r>
            <w:proofErr w:type="spellEnd"/>
            <w:r w:rsidRPr="000E3724">
              <w:t>, t-Reassembly and t-</w:t>
            </w:r>
            <w:proofErr w:type="spellStart"/>
            <w:r w:rsidRPr="000E3724">
              <w:t>StatusProhibit</w:t>
            </w:r>
            <w:proofErr w:type="spellEnd"/>
          </w:p>
        </w:tc>
        <w:tc>
          <w:tcPr>
            <w:tcW w:w="1907" w:type="dxa"/>
          </w:tcPr>
          <w:p w14:paraId="60A9949E" w14:textId="77777777" w:rsidR="00D43D29" w:rsidRPr="000E3724" w:rsidRDefault="00D43D29" w:rsidP="00D43D29">
            <w:pPr>
              <w:pStyle w:val="TAL"/>
            </w:pPr>
            <w:r w:rsidRPr="000E3724">
              <w:t>Mandatory without capability signalling</w:t>
            </w:r>
          </w:p>
        </w:tc>
        <w:tc>
          <w:tcPr>
            <w:tcW w:w="3516" w:type="dxa"/>
          </w:tcPr>
          <w:p w14:paraId="09CADD65" w14:textId="77777777" w:rsidR="00D43D29" w:rsidRPr="000E3724" w:rsidRDefault="00D43D29" w:rsidP="00D43D29">
            <w:pPr>
              <w:pStyle w:val="TAL"/>
            </w:pPr>
          </w:p>
        </w:tc>
      </w:tr>
      <w:tr w:rsidR="00D43D29" w:rsidRPr="000E3724" w14:paraId="56CF740A" w14:textId="746C06FD" w:rsidTr="00D43D29">
        <w:tc>
          <w:tcPr>
            <w:tcW w:w="1407" w:type="dxa"/>
            <w:vMerge/>
          </w:tcPr>
          <w:p w14:paraId="69EA7102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687" w:type="dxa"/>
          </w:tcPr>
          <w:p w14:paraId="61FE3C7B" w14:textId="77777777" w:rsidR="00D43D29" w:rsidRPr="000E3724" w:rsidRDefault="00D43D29" w:rsidP="00D43D29">
            <w:pPr>
              <w:pStyle w:val="TAL"/>
            </w:pPr>
            <w:r w:rsidRPr="000E3724">
              <w:t>2-1</w:t>
            </w:r>
          </w:p>
        </w:tc>
        <w:tc>
          <w:tcPr>
            <w:tcW w:w="1407" w:type="dxa"/>
          </w:tcPr>
          <w:p w14:paraId="716323F5" w14:textId="77777777" w:rsidR="00D43D29" w:rsidRPr="000E3724" w:rsidRDefault="00D43D29" w:rsidP="00D43D29">
            <w:pPr>
              <w:pStyle w:val="TAL"/>
            </w:pPr>
            <w:r w:rsidRPr="000E3724">
              <w:t>RLC AM with short SN</w:t>
            </w:r>
          </w:p>
        </w:tc>
        <w:tc>
          <w:tcPr>
            <w:tcW w:w="2978" w:type="dxa"/>
          </w:tcPr>
          <w:p w14:paraId="03674FB7" w14:textId="77777777" w:rsidR="00D43D29" w:rsidRPr="000E3724" w:rsidRDefault="00D43D29" w:rsidP="00D43D29">
            <w:pPr>
              <w:pStyle w:val="TAL"/>
            </w:pPr>
            <w:r w:rsidRPr="000E3724">
              <w:t>RLC AM with short SN</w:t>
            </w:r>
          </w:p>
        </w:tc>
        <w:tc>
          <w:tcPr>
            <w:tcW w:w="1257" w:type="dxa"/>
          </w:tcPr>
          <w:p w14:paraId="2D69CD90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5A035C8E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907" w:type="dxa"/>
          </w:tcPr>
          <w:p w14:paraId="4E02A70D" w14:textId="77777777" w:rsidR="00D43D29" w:rsidRPr="000E3724" w:rsidRDefault="00D43D29" w:rsidP="00D43D29">
            <w:pPr>
              <w:pStyle w:val="TAL"/>
            </w:pPr>
            <w:r w:rsidRPr="000E3724">
              <w:t>Mandatory with capability signalling</w:t>
            </w:r>
          </w:p>
        </w:tc>
        <w:tc>
          <w:tcPr>
            <w:tcW w:w="3516" w:type="dxa"/>
          </w:tcPr>
          <w:p w14:paraId="5878D98E" w14:textId="6FE962FA" w:rsidR="00A761B4" w:rsidRDefault="00A761B4" w:rsidP="00D43D29">
            <w:pPr>
              <w:pStyle w:val="TAL"/>
            </w:pPr>
            <w:r>
              <w:t xml:space="preserve">[2], [7]: </w:t>
            </w:r>
            <w:r w:rsidRPr="00D36619">
              <w:t>Mandatory with capability signalling</w:t>
            </w:r>
          </w:p>
          <w:p w14:paraId="6F550886" w14:textId="7679ED8B" w:rsidR="00D43D29" w:rsidRPr="000E3724" w:rsidRDefault="000922C9" w:rsidP="00D43D29">
            <w:pPr>
              <w:pStyle w:val="TAL"/>
            </w:pPr>
            <w:r>
              <w:t>[6]</w:t>
            </w:r>
            <w:r w:rsidR="002F4580">
              <w:t>, [9]</w:t>
            </w:r>
            <w:r w:rsidR="00870623">
              <w:t>, [13]</w:t>
            </w:r>
            <w:r>
              <w:t>: 2-1 is optional for IAB-MT</w:t>
            </w:r>
          </w:p>
        </w:tc>
      </w:tr>
      <w:tr w:rsidR="00D43D29" w:rsidRPr="000E3724" w14:paraId="14C422C9" w14:textId="79DC7BC0" w:rsidTr="00D43D29">
        <w:tc>
          <w:tcPr>
            <w:tcW w:w="1407" w:type="dxa"/>
            <w:vMerge/>
          </w:tcPr>
          <w:p w14:paraId="6FA3870F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687" w:type="dxa"/>
          </w:tcPr>
          <w:p w14:paraId="6F814C13" w14:textId="77777777" w:rsidR="00D43D29" w:rsidRPr="000E3724" w:rsidRDefault="00D43D29" w:rsidP="00D43D29">
            <w:pPr>
              <w:pStyle w:val="TAL"/>
            </w:pPr>
            <w:r w:rsidRPr="000E3724">
              <w:t>2-2</w:t>
            </w:r>
          </w:p>
        </w:tc>
        <w:tc>
          <w:tcPr>
            <w:tcW w:w="1407" w:type="dxa"/>
          </w:tcPr>
          <w:p w14:paraId="4E505808" w14:textId="77777777" w:rsidR="00D43D29" w:rsidRPr="000E3724" w:rsidRDefault="00D43D29" w:rsidP="00D43D29">
            <w:pPr>
              <w:pStyle w:val="TAL"/>
            </w:pPr>
            <w:r w:rsidRPr="000E3724">
              <w:t>RLC UM with short SN</w:t>
            </w:r>
          </w:p>
        </w:tc>
        <w:tc>
          <w:tcPr>
            <w:tcW w:w="2978" w:type="dxa"/>
          </w:tcPr>
          <w:p w14:paraId="7B4E10BB" w14:textId="77777777" w:rsidR="00D43D29" w:rsidRPr="000E3724" w:rsidRDefault="00D43D29" w:rsidP="00D43D29">
            <w:pPr>
              <w:pStyle w:val="TAL"/>
            </w:pPr>
            <w:r w:rsidRPr="000E3724">
              <w:t>RLC UM with short SN</w:t>
            </w:r>
          </w:p>
        </w:tc>
        <w:tc>
          <w:tcPr>
            <w:tcW w:w="1257" w:type="dxa"/>
          </w:tcPr>
          <w:p w14:paraId="7CE4D05D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31543072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907" w:type="dxa"/>
          </w:tcPr>
          <w:p w14:paraId="05D34329" w14:textId="77777777" w:rsidR="00D43D29" w:rsidRPr="000E3724" w:rsidRDefault="00D43D29" w:rsidP="00D43D29">
            <w:pPr>
              <w:pStyle w:val="TAL"/>
            </w:pPr>
            <w:r w:rsidRPr="000E3724">
              <w:t>Mandatory with capability signalling</w:t>
            </w:r>
          </w:p>
        </w:tc>
        <w:tc>
          <w:tcPr>
            <w:tcW w:w="3516" w:type="dxa"/>
          </w:tcPr>
          <w:p w14:paraId="6C8C49E5" w14:textId="77777777" w:rsidR="00A761B4" w:rsidRDefault="00A761B4" w:rsidP="00A761B4">
            <w:pPr>
              <w:pStyle w:val="TAL"/>
            </w:pPr>
            <w:r>
              <w:t xml:space="preserve">[2], [7]: </w:t>
            </w:r>
            <w:r w:rsidRPr="00D36619">
              <w:t>Mandatory with capability signalling</w:t>
            </w:r>
          </w:p>
          <w:p w14:paraId="1A8466B8" w14:textId="76CF4A17" w:rsidR="00D43D29" w:rsidRPr="000E3724" w:rsidRDefault="000922C9" w:rsidP="00D43D29">
            <w:pPr>
              <w:pStyle w:val="TAL"/>
            </w:pPr>
            <w:r>
              <w:t>[6]</w:t>
            </w:r>
            <w:r w:rsidR="002F4580">
              <w:t>, [9]</w:t>
            </w:r>
            <w:r w:rsidR="00870623">
              <w:t>, [13]</w:t>
            </w:r>
            <w:r>
              <w:t>: 2-2 is optional for IAB-MT</w:t>
            </w:r>
          </w:p>
        </w:tc>
      </w:tr>
      <w:tr w:rsidR="00D43D29" w:rsidRPr="000E3724" w14:paraId="65F694DF" w14:textId="26E107BC" w:rsidTr="00D43D29">
        <w:tc>
          <w:tcPr>
            <w:tcW w:w="1407" w:type="dxa"/>
            <w:vMerge/>
          </w:tcPr>
          <w:p w14:paraId="437736E9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687" w:type="dxa"/>
          </w:tcPr>
          <w:p w14:paraId="4F8263D5" w14:textId="77777777" w:rsidR="00D43D29" w:rsidRPr="000E3724" w:rsidRDefault="00D43D29" w:rsidP="00D43D29">
            <w:pPr>
              <w:pStyle w:val="TAL"/>
            </w:pPr>
            <w:r w:rsidRPr="000E3724">
              <w:t>2-3</w:t>
            </w:r>
          </w:p>
        </w:tc>
        <w:tc>
          <w:tcPr>
            <w:tcW w:w="1407" w:type="dxa"/>
          </w:tcPr>
          <w:p w14:paraId="583CBE64" w14:textId="77777777" w:rsidR="00D43D29" w:rsidRPr="000E3724" w:rsidRDefault="00D43D29" w:rsidP="00D43D29">
            <w:pPr>
              <w:pStyle w:val="TAL"/>
            </w:pPr>
            <w:r w:rsidRPr="000E3724">
              <w:t>RLC UM with long SN</w:t>
            </w:r>
          </w:p>
        </w:tc>
        <w:tc>
          <w:tcPr>
            <w:tcW w:w="2978" w:type="dxa"/>
          </w:tcPr>
          <w:p w14:paraId="2D60DE44" w14:textId="77777777" w:rsidR="00D43D29" w:rsidRPr="000E3724" w:rsidRDefault="00D43D29" w:rsidP="00D43D29">
            <w:pPr>
              <w:pStyle w:val="TAL"/>
            </w:pPr>
            <w:r w:rsidRPr="000E3724">
              <w:t>RLC UM with long SN</w:t>
            </w:r>
          </w:p>
        </w:tc>
        <w:tc>
          <w:tcPr>
            <w:tcW w:w="1257" w:type="dxa"/>
          </w:tcPr>
          <w:p w14:paraId="783BABAB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6D13CCF9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907" w:type="dxa"/>
          </w:tcPr>
          <w:p w14:paraId="2BAB4EB1" w14:textId="77777777" w:rsidR="00D43D29" w:rsidRPr="000E3724" w:rsidRDefault="00D43D29" w:rsidP="00D43D29">
            <w:pPr>
              <w:pStyle w:val="TAL"/>
            </w:pPr>
            <w:r w:rsidRPr="000E3724">
              <w:t>Mandatory with capability signalling</w:t>
            </w:r>
          </w:p>
        </w:tc>
        <w:tc>
          <w:tcPr>
            <w:tcW w:w="3516" w:type="dxa"/>
          </w:tcPr>
          <w:p w14:paraId="4E0AD845" w14:textId="2803A7E0" w:rsidR="00A761B4" w:rsidRDefault="00A761B4" w:rsidP="00A761B4">
            <w:pPr>
              <w:pStyle w:val="TAL"/>
            </w:pPr>
            <w:r>
              <w:t>[2], [7]</w:t>
            </w:r>
            <w:r w:rsidR="00870623">
              <w:t>, [13]</w:t>
            </w:r>
            <w:r>
              <w:t xml:space="preserve">: </w:t>
            </w:r>
            <w:r w:rsidRPr="00D36619">
              <w:t>Mandatory with capability signalling</w:t>
            </w:r>
          </w:p>
          <w:p w14:paraId="21F26DFF" w14:textId="4650B3A2" w:rsidR="00D43D29" w:rsidRPr="000E3724" w:rsidRDefault="000922C9" w:rsidP="00D43D29">
            <w:pPr>
              <w:pStyle w:val="TAL"/>
            </w:pPr>
            <w:r>
              <w:t>[6]</w:t>
            </w:r>
            <w:r w:rsidR="002F4580">
              <w:t>, [9]</w:t>
            </w:r>
            <w:r>
              <w:t>: 2-3 is optional for IAB-MT</w:t>
            </w:r>
          </w:p>
        </w:tc>
      </w:tr>
      <w:tr w:rsidR="00D43D29" w:rsidRPr="000E3724" w14:paraId="5D4F6164" w14:textId="3A577A30" w:rsidTr="00D43D29">
        <w:tc>
          <w:tcPr>
            <w:tcW w:w="1407" w:type="dxa"/>
            <w:vMerge/>
          </w:tcPr>
          <w:p w14:paraId="3FBA0E2C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687" w:type="dxa"/>
          </w:tcPr>
          <w:p w14:paraId="5FBE7BAF" w14:textId="77777777" w:rsidR="00D43D29" w:rsidRPr="000E3724" w:rsidRDefault="00D43D29" w:rsidP="00D43D29">
            <w:pPr>
              <w:pStyle w:val="TAL"/>
            </w:pPr>
            <w:r w:rsidRPr="000E3724">
              <w:t>2-4</w:t>
            </w:r>
          </w:p>
        </w:tc>
        <w:tc>
          <w:tcPr>
            <w:tcW w:w="1407" w:type="dxa"/>
          </w:tcPr>
          <w:p w14:paraId="299BD047" w14:textId="77777777" w:rsidR="00D43D29" w:rsidRPr="000E3724" w:rsidRDefault="00D43D29" w:rsidP="00D43D29">
            <w:pPr>
              <w:pStyle w:val="TAL"/>
            </w:pPr>
            <w:r w:rsidRPr="000E3724">
              <w:t>NR RLC SN size for SRB</w:t>
            </w:r>
          </w:p>
        </w:tc>
        <w:tc>
          <w:tcPr>
            <w:tcW w:w="2978" w:type="dxa"/>
          </w:tcPr>
          <w:p w14:paraId="5991F641" w14:textId="77777777" w:rsidR="00D43D29" w:rsidRPr="000E3724" w:rsidRDefault="00D43D29" w:rsidP="00D43D29">
            <w:pPr>
              <w:pStyle w:val="TAL"/>
            </w:pPr>
            <w:r w:rsidRPr="000E3724">
              <w:t>NR RLC SN size for SRB</w:t>
            </w:r>
          </w:p>
        </w:tc>
        <w:tc>
          <w:tcPr>
            <w:tcW w:w="1257" w:type="dxa"/>
          </w:tcPr>
          <w:p w14:paraId="4FA0F9DF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4209DB43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907" w:type="dxa"/>
          </w:tcPr>
          <w:p w14:paraId="0F2D70DC" w14:textId="77777777" w:rsidR="00D43D29" w:rsidRPr="000E3724" w:rsidRDefault="00D43D29" w:rsidP="00D43D29">
            <w:pPr>
              <w:pStyle w:val="TAL"/>
            </w:pPr>
            <w:r w:rsidRPr="000E3724">
              <w:t>RAN2 decided only short RLC SN is used for SRB.</w:t>
            </w:r>
          </w:p>
        </w:tc>
        <w:tc>
          <w:tcPr>
            <w:tcW w:w="3516" w:type="dxa"/>
          </w:tcPr>
          <w:p w14:paraId="48F75136" w14:textId="7F067A30" w:rsidR="00D43D29" w:rsidRPr="000E3724" w:rsidRDefault="002F4580" w:rsidP="00D43D29">
            <w:pPr>
              <w:pStyle w:val="TAL"/>
            </w:pPr>
            <w:r>
              <w:t>[9]: mandatory for wide-are IAB-MT</w:t>
            </w:r>
          </w:p>
        </w:tc>
      </w:tr>
      <w:tr w:rsidR="00D43D29" w:rsidRPr="000E3724" w14:paraId="5BE4D31C" w14:textId="26681558" w:rsidTr="00D43D29">
        <w:tc>
          <w:tcPr>
            <w:tcW w:w="1407" w:type="dxa"/>
            <w:vMerge w:val="restart"/>
          </w:tcPr>
          <w:p w14:paraId="49581F61" w14:textId="77777777" w:rsidR="00D43D29" w:rsidRPr="000E3724" w:rsidRDefault="00D43D29" w:rsidP="00D43D29">
            <w:pPr>
              <w:pStyle w:val="TAL"/>
            </w:pPr>
            <w:r w:rsidRPr="000E3724">
              <w:t>3. MAC</w:t>
            </w:r>
          </w:p>
        </w:tc>
        <w:tc>
          <w:tcPr>
            <w:tcW w:w="687" w:type="dxa"/>
          </w:tcPr>
          <w:p w14:paraId="54B8B536" w14:textId="77777777" w:rsidR="00D43D29" w:rsidRPr="000E3724" w:rsidRDefault="00D43D29" w:rsidP="00D43D29">
            <w:pPr>
              <w:pStyle w:val="TAL"/>
            </w:pPr>
            <w:r w:rsidRPr="000E3724">
              <w:t>3-0</w:t>
            </w:r>
          </w:p>
        </w:tc>
        <w:tc>
          <w:tcPr>
            <w:tcW w:w="1407" w:type="dxa"/>
          </w:tcPr>
          <w:p w14:paraId="4D0CC4D0" w14:textId="77777777" w:rsidR="00D43D29" w:rsidRPr="000E3724" w:rsidRDefault="00D43D29" w:rsidP="00D43D29">
            <w:pPr>
              <w:pStyle w:val="TAL"/>
            </w:pPr>
            <w:r w:rsidRPr="000E3724">
              <w:t>Basic MAC procedures</w:t>
            </w:r>
          </w:p>
        </w:tc>
        <w:tc>
          <w:tcPr>
            <w:tcW w:w="2978" w:type="dxa"/>
          </w:tcPr>
          <w:p w14:paraId="7DE7447D" w14:textId="77777777" w:rsidR="00D43D29" w:rsidRPr="000E3724" w:rsidRDefault="00D43D29" w:rsidP="00D43D29">
            <w:pPr>
              <w:pStyle w:val="TAL"/>
            </w:pPr>
            <w:r w:rsidRPr="000E3724">
              <w:t xml:space="preserve">1) RA procedure on </w:t>
            </w:r>
            <w:proofErr w:type="spellStart"/>
            <w:r w:rsidRPr="000E3724">
              <w:t>PCell</w:t>
            </w:r>
            <w:proofErr w:type="spellEnd"/>
            <w:r w:rsidRPr="000E3724">
              <w:t xml:space="preserve"> or </w:t>
            </w:r>
            <w:proofErr w:type="spellStart"/>
            <w:r w:rsidRPr="000E3724">
              <w:t>PSCell</w:t>
            </w:r>
            <w:proofErr w:type="spellEnd"/>
            <w:r w:rsidRPr="000E3724">
              <w:t xml:space="preserve"> (in case of EN-DC)</w:t>
            </w:r>
          </w:p>
          <w:p w14:paraId="2C3B62F3" w14:textId="77777777" w:rsidR="00D43D29" w:rsidRPr="000E3724" w:rsidRDefault="00D43D29" w:rsidP="00D43D29">
            <w:pPr>
              <w:pStyle w:val="TAL"/>
            </w:pPr>
            <w:r w:rsidRPr="000E3724">
              <w:t>2) UE initiated RA procedure (including for beam recovery purpose)</w:t>
            </w:r>
          </w:p>
          <w:p w14:paraId="7D4FE1B6" w14:textId="77777777" w:rsidR="00D43D29" w:rsidRPr="000E3724" w:rsidRDefault="00D43D29" w:rsidP="00D43D29">
            <w:pPr>
              <w:pStyle w:val="TAL"/>
            </w:pPr>
            <w:r w:rsidRPr="000E3724">
              <w:t>3) NW initiated RA procedure (i.e. based on PDCCH)</w:t>
            </w:r>
          </w:p>
          <w:p w14:paraId="7C92F05C" w14:textId="77777777" w:rsidR="00D43D29" w:rsidRPr="000E3724" w:rsidRDefault="00D43D29" w:rsidP="00D43D29">
            <w:pPr>
              <w:pStyle w:val="TAL"/>
            </w:pPr>
            <w:r w:rsidRPr="000E3724">
              <w:t xml:space="preserve">4) Support of </w:t>
            </w:r>
            <w:proofErr w:type="spellStart"/>
            <w:r w:rsidRPr="000E3724">
              <w:t>ssb</w:t>
            </w:r>
            <w:proofErr w:type="spellEnd"/>
            <w:r w:rsidRPr="000E3724">
              <w:t>-Threshold and association between preamble/PRACH occasion and SSB</w:t>
            </w:r>
          </w:p>
          <w:p w14:paraId="2C1BF355" w14:textId="77777777" w:rsidR="00D43D29" w:rsidRPr="000E3724" w:rsidRDefault="00D43D29" w:rsidP="00D43D29">
            <w:pPr>
              <w:pStyle w:val="TAL"/>
            </w:pPr>
            <w:r w:rsidRPr="000E3724">
              <w:t>5) Preamble grouping</w:t>
            </w:r>
          </w:p>
          <w:p w14:paraId="4752CBBC" w14:textId="77777777" w:rsidR="00D43D29" w:rsidRPr="000E3724" w:rsidRDefault="00D43D29" w:rsidP="00D43D29">
            <w:pPr>
              <w:pStyle w:val="TAL"/>
            </w:pPr>
            <w:r w:rsidRPr="000E3724">
              <w:t>6) UL single TA maintenance</w:t>
            </w:r>
          </w:p>
          <w:p w14:paraId="4E5ECC8E" w14:textId="77777777" w:rsidR="00D43D29" w:rsidRPr="000E3724" w:rsidRDefault="00D43D29" w:rsidP="00D43D29">
            <w:pPr>
              <w:pStyle w:val="TAL"/>
            </w:pPr>
            <w:r w:rsidRPr="000E3724">
              <w:t>7) HARQ operation for DL and UL</w:t>
            </w:r>
          </w:p>
          <w:p w14:paraId="25DA3496" w14:textId="77777777" w:rsidR="00D43D29" w:rsidRPr="000E3724" w:rsidRDefault="00D43D29" w:rsidP="00D43D29">
            <w:pPr>
              <w:pStyle w:val="TAL"/>
            </w:pPr>
            <w:r w:rsidRPr="000E3724">
              <w:t>8) LCH prioritization</w:t>
            </w:r>
          </w:p>
          <w:p w14:paraId="3F201F88" w14:textId="77777777" w:rsidR="00D43D29" w:rsidRPr="000E3724" w:rsidRDefault="00D43D29" w:rsidP="00D43D29">
            <w:pPr>
              <w:pStyle w:val="TAL"/>
            </w:pPr>
            <w:r w:rsidRPr="000E3724">
              <w:t>9) Prioritized bit rate</w:t>
            </w:r>
          </w:p>
          <w:p w14:paraId="4E66715B" w14:textId="77777777" w:rsidR="00D43D29" w:rsidRPr="000E3724" w:rsidRDefault="00D43D29" w:rsidP="00D43D29">
            <w:pPr>
              <w:pStyle w:val="TAL"/>
            </w:pPr>
            <w:r w:rsidRPr="000E3724">
              <w:t>10) Multiplexing</w:t>
            </w:r>
          </w:p>
          <w:p w14:paraId="4B179ECD" w14:textId="77777777" w:rsidR="00D43D29" w:rsidRPr="000E3724" w:rsidRDefault="00D43D29" w:rsidP="00D43D29">
            <w:pPr>
              <w:pStyle w:val="TAL"/>
            </w:pPr>
            <w:r w:rsidRPr="000E3724">
              <w:t>11) SR with single SR configuration</w:t>
            </w:r>
          </w:p>
          <w:p w14:paraId="64340A25" w14:textId="77777777" w:rsidR="00D43D29" w:rsidRPr="000E3724" w:rsidRDefault="00D43D29" w:rsidP="00D43D29">
            <w:pPr>
              <w:pStyle w:val="TAL"/>
            </w:pPr>
            <w:r w:rsidRPr="000E3724">
              <w:t>12) BSR</w:t>
            </w:r>
          </w:p>
          <w:p w14:paraId="3B7607F5" w14:textId="77777777" w:rsidR="00D43D29" w:rsidRPr="000E3724" w:rsidRDefault="00D43D29" w:rsidP="00D43D29">
            <w:pPr>
              <w:pStyle w:val="TAL"/>
            </w:pPr>
            <w:r w:rsidRPr="000E3724">
              <w:t>13) PHR</w:t>
            </w:r>
          </w:p>
          <w:p w14:paraId="3A1C05AA" w14:textId="77777777" w:rsidR="00D43D29" w:rsidRPr="000E3724" w:rsidRDefault="00D43D29" w:rsidP="00D43D29">
            <w:pPr>
              <w:pStyle w:val="TAL"/>
            </w:pPr>
            <w:r w:rsidRPr="000E3724">
              <w:t>14) 8bits and 16bits L field</w:t>
            </w:r>
          </w:p>
        </w:tc>
        <w:tc>
          <w:tcPr>
            <w:tcW w:w="1257" w:type="dxa"/>
          </w:tcPr>
          <w:p w14:paraId="6012256B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766B129E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907" w:type="dxa"/>
          </w:tcPr>
          <w:p w14:paraId="04B62CE4" w14:textId="68A7896F" w:rsidR="00D43D29" w:rsidRPr="000E3724" w:rsidRDefault="00D43D29" w:rsidP="00D43D29">
            <w:pPr>
              <w:pStyle w:val="TAL"/>
            </w:pPr>
            <w:r w:rsidRPr="000E3724">
              <w:t>Mandatory without capability signalling</w:t>
            </w:r>
          </w:p>
        </w:tc>
        <w:tc>
          <w:tcPr>
            <w:tcW w:w="3516" w:type="dxa"/>
          </w:tcPr>
          <w:p w14:paraId="02079442" w14:textId="79AE1957" w:rsidR="00D43D29" w:rsidRPr="000E3724" w:rsidRDefault="002F4580" w:rsidP="00D43D29">
            <w:pPr>
              <w:pStyle w:val="TAL"/>
            </w:pPr>
            <w:r>
              <w:t>[9]: mandatory for wide area IAB-MT node except for except EN-DC related aspects and those components which RAN1 might also exclude</w:t>
            </w:r>
          </w:p>
        </w:tc>
      </w:tr>
      <w:tr w:rsidR="00D43D29" w:rsidRPr="000E3724" w14:paraId="5546D405" w14:textId="4BB20A54" w:rsidTr="00D43D29">
        <w:tc>
          <w:tcPr>
            <w:tcW w:w="1407" w:type="dxa"/>
            <w:vMerge/>
          </w:tcPr>
          <w:p w14:paraId="7628DDA2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687" w:type="dxa"/>
          </w:tcPr>
          <w:p w14:paraId="18CB80EC" w14:textId="77777777" w:rsidR="00D43D29" w:rsidRPr="000E3724" w:rsidRDefault="00D43D29" w:rsidP="00D43D29">
            <w:pPr>
              <w:pStyle w:val="TAL"/>
            </w:pPr>
            <w:r w:rsidRPr="000E3724">
              <w:t>3-3</w:t>
            </w:r>
          </w:p>
        </w:tc>
        <w:tc>
          <w:tcPr>
            <w:tcW w:w="1407" w:type="dxa"/>
          </w:tcPr>
          <w:p w14:paraId="521D94F5" w14:textId="77777777" w:rsidR="00D43D29" w:rsidRPr="000E3724" w:rsidRDefault="00D43D29" w:rsidP="00D43D29">
            <w:pPr>
              <w:pStyle w:val="TAL"/>
            </w:pPr>
            <w:r w:rsidRPr="000E3724">
              <w:t>DRX</w:t>
            </w:r>
          </w:p>
        </w:tc>
        <w:tc>
          <w:tcPr>
            <w:tcW w:w="2978" w:type="dxa"/>
          </w:tcPr>
          <w:p w14:paraId="53E84FD2" w14:textId="77777777" w:rsidR="00D43D29" w:rsidRPr="000E3724" w:rsidRDefault="00D43D29" w:rsidP="00D43D29">
            <w:pPr>
              <w:pStyle w:val="TAL"/>
            </w:pPr>
            <w:r w:rsidRPr="000E3724">
              <w:t>1) DRX with long DRX cycle</w:t>
            </w:r>
          </w:p>
          <w:p w14:paraId="124B1CCF" w14:textId="77777777" w:rsidR="00D43D29" w:rsidRPr="000E3724" w:rsidRDefault="00D43D29" w:rsidP="00D43D29">
            <w:pPr>
              <w:pStyle w:val="TAL"/>
            </w:pPr>
            <w:r w:rsidRPr="000E3724">
              <w:t>2) DRX with short DRX cycle</w:t>
            </w:r>
          </w:p>
        </w:tc>
        <w:tc>
          <w:tcPr>
            <w:tcW w:w="1257" w:type="dxa"/>
          </w:tcPr>
          <w:p w14:paraId="669CEBCB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01863BD1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907" w:type="dxa"/>
          </w:tcPr>
          <w:p w14:paraId="15B17E4C" w14:textId="77777777" w:rsidR="00D43D29" w:rsidRPr="000E3724" w:rsidRDefault="00D43D29" w:rsidP="00D43D29">
            <w:pPr>
              <w:pStyle w:val="TAL"/>
            </w:pPr>
            <w:r w:rsidRPr="000E3724">
              <w:t>Mandatory with capability signalling</w:t>
            </w:r>
          </w:p>
        </w:tc>
        <w:tc>
          <w:tcPr>
            <w:tcW w:w="3516" w:type="dxa"/>
          </w:tcPr>
          <w:p w14:paraId="008892AD" w14:textId="20B73E63" w:rsidR="00D43D29" w:rsidRDefault="00513970" w:rsidP="00D43D29">
            <w:pPr>
              <w:pStyle w:val="TAL"/>
            </w:pPr>
            <w:r>
              <w:t>[2]</w:t>
            </w:r>
            <w:r w:rsidR="00804D84">
              <w:t>, [3]</w:t>
            </w:r>
            <w:r w:rsidR="00E8209F">
              <w:t>, [5]</w:t>
            </w:r>
            <w:r w:rsidR="000922C9">
              <w:t>, [6]</w:t>
            </w:r>
            <w:r w:rsidR="00A761B4">
              <w:t>, [7]</w:t>
            </w:r>
            <w:r w:rsidR="00870623">
              <w:t>, [13]</w:t>
            </w:r>
            <w:r>
              <w:t>: 3-3 is optional for IAB-MT</w:t>
            </w:r>
          </w:p>
          <w:p w14:paraId="08432457" w14:textId="3EB9FF6B" w:rsidR="00513970" w:rsidRPr="000E3724" w:rsidRDefault="00513970" w:rsidP="00D43D29">
            <w:pPr>
              <w:pStyle w:val="TAL"/>
            </w:pPr>
          </w:p>
        </w:tc>
      </w:tr>
      <w:tr w:rsidR="00D43D29" w:rsidRPr="000E3724" w14:paraId="640FF7D6" w14:textId="0F678778" w:rsidTr="00D43D29">
        <w:tc>
          <w:tcPr>
            <w:tcW w:w="1407" w:type="dxa"/>
            <w:vMerge/>
          </w:tcPr>
          <w:p w14:paraId="26C27BA0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687" w:type="dxa"/>
          </w:tcPr>
          <w:p w14:paraId="0E0D6C7D" w14:textId="77777777" w:rsidR="00D43D29" w:rsidRPr="000E3724" w:rsidRDefault="00D43D29" w:rsidP="00D43D29">
            <w:pPr>
              <w:pStyle w:val="TAL"/>
            </w:pPr>
            <w:r w:rsidRPr="000E3724">
              <w:t>3-6</w:t>
            </w:r>
          </w:p>
        </w:tc>
        <w:tc>
          <w:tcPr>
            <w:tcW w:w="1407" w:type="dxa"/>
          </w:tcPr>
          <w:p w14:paraId="3407B633" w14:textId="77777777" w:rsidR="00D43D29" w:rsidRPr="000E3724" w:rsidRDefault="00D43D29" w:rsidP="00D43D29">
            <w:pPr>
              <w:pStyle w:val="TAL"/>
            </w:pPr>
            <w:r w:rsidRPr="000E3724">
              <w:t>Skipping UL transmission</w:t>
            </w:r>
          </w:p>
        </w:tc>
        <w:tc>
          <w:tcPr>
            <w:tcW w:w="2978" w:type="dxa"/>
          </w:tcPr>
          <w:p w14:paraId="26E5A49C" w14:textId="77777777" w:rsidR="00D43D29" w:rsidRPr="000E3724" w:rsidRDefault="00D43D29" w:rsidP="00D43D29">
            <w:pPr>
              <w:pStyle w:val="TAL"/>
            </w:pPr>
            <w:r w:rsidRPr="000E3724">
              <w:t>1) Skipping UL transmission for dynamic UL grant</w:t>
            </w:r>
          </w:p>
          <w:p w14:paraId="52E8C598" w14:textId="77777777" w:rsidR="00D43D29" w:rsidRPr="000E3724" w:rsidRDefault="00D43D29" w:rsidP="00D43D29">
            <w:pPr>
              <w:pStyle w:val="TAL"/>
            </w:pPr>
            <w:r w:rsidRPr="000E3724">
              <w:t>2) Skipping UL transmission for configured UL grant</w:t>
            </w:r>
          </w:p>
        </w:tc>
        <w:tc>
          <w:tcPr>
            <w:tcW w:w="1257" w:type="dxa"/>
          </w:tcPr>
          <w:p w14:paraId="46F138A7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56FA294D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907" w:type="dxa"/>
          </w:tcPr>
          <w:p w14:paraId="560F5ADE" w14:textId="77777777" w:rsidR="00D43D29" w:rsidRPr="000E3724" w:rsidRDefault="00D43D29" w:rsidP="00D43D29">
            <w:pPr>
              <w:pStyle w:val="TAL"/>
            </w:pPr>
            <w:r w:rsidRPr="000E3724">
              <w:t>1) Optional with capability signalling. Mandatory with capability signalling from Rel-16</w:t>
            </w:r>
          </w:p>
          <w:p w14:paraId="261DE612" w14:textId="77777777" w:rsidR="00D43D29" w:rsidRPr="000E3724" w:rsidRDefault="00D43D29" w:rsidP="00D43D29">
            <w:pPr>
              <w:pStyle w:val="TAL"/>
            </w:pPr>
            <w:r w:rsidRPr="000E3724">
              <w:t>2) Conditional mandatory if the UE supports configured grant</w:t>
            </w:r>
          </w:p>
        </w:tc>
        <w:tc>
          <w:tcPr>
            <w:tcW w:w="3516" w:type="dxa"/>
          </w:tcPr>
          <w:p w14:paraId="27D53E64" w14:textId="77777777" w:rsidR="00D43D29" w:rsidRDefault="00513970" w:rsidP="00D43D29">
            <w:pPr>
              <w:pStyle w:val="TAL"/>
            </w:pPr>
            <w:r>
              <w:t>[2]</w:t>
            </w:r>
            <w:r w:rsidR="000922C9">
              <w:t>, [6]</w:t>
            </w:r>
            <w:r w:rsidR="00A761B4">
              <w:t>, [7]</w:t>
            </w:r>
            <w:r>
              <w:t>: 3-6 is optional for IAB-MT</w:t>
            </w:r>
          </w:p>
          <w:p w14:paraId="11C4AEE9" w14:textId="0D49126A" w:rsidR="0004667D" w:rsidRPr="000E3724" w:rsidRDefault="0004667D" w:rsidP="00D43D29">
            <w:pPr>
              <w:pStyle w:val="TAL"/>
            </w:pPr>
            <w:r>
              <w:t>[12]: mandatory without capability signalling for IAB-MT</w:t>
            </w:r>
          </w:p>
        </w:tc>
      </w:tr>
      <w:tr w:rsidR="00D43D29" w:rsidRPr="000E3724" w14:paraId="164C5DA9" w14:textId="3F5F5957" w:rsidTr="00D43D29">
        <w:tc>
          <w:tcPr>
            <w:tcW w:w="1407" w:type="dxa"/>
            <w:vMerge w:val="restart"/>
          </w:tcPr>
          <w:p w14:paraId="799F784A" w14:textId="77777777" w:rsidR="00D43D29" w:rsidRPr="000E3724" w:rsidRDefault="00D43D29" w:rsidP="00D43D29">
            <w:pPr>
              <w:pStyle w:val="TAL"/>
            </w:pPr>
            <w:r w:rsidRPr="000E3724">
              <w:t>4. Measurements</w:t>
            </w:r>
          </w:p>
        </w:tc>
        <w:tc>
          <w:tcPr>
            <w:tcW w:w="687" w:type="dxa"/>
          </w:tcPr>
          <w:p w14:paraId="75D69C6D" w14:textId="77777777" w:rsidR="00D43D29" w:rsidRPr="000E3724" w:rsidRDefault="00D43D29" w:rsidP="00D43D29">
            <w:pPr>
              <w:pStyle w:val="TAL"/>
            </w:pPr>
            <w:r w:rsidRPr="000E3724">
              <w:t>4-1</w:t>
            </w:r>
          </w:p>
        </w:tc>
        <w:tc>
          <w:tcPr>
            <w:tcW w:w="1407" w:type="dxa"/>
          </w:tcPr>
          <w:p w14:paraId="453BF104" w14:textId="77777777" w:rsidR="00D43D29" w:rsidRPr="000E3724" w:rsidRDefault="00D43D29" w:rsidP="00D43D29">
            <w:pPr>
              <w:pStyle w:val="TAL"/>
            </w:pPr>
            <w:r w:rsidRPr="000E3724">
              <w:t>Intra-NR measurements and reports</w:t>
            </w:r>
          </w:p>
        </w:tc>
        <w:tc>
          <w:tcPr>
            <w:tcW w:w="2978" w:type="dxa"/>
          </w:tcPr>
          <w:p w14:paraId="279A0431" w14:textId="77777777" w:rsidR="00D43D29" w:rsidRPr="000E3724" w:rsidRDefault="00D43D29" w:rsidP="00D43D29">
            <w:pPr>
              <w:pStyle w:val="TAL"/>
            </w:pPr>
            <w:r w:rsidRPr="000E3724">
              <w:t>1) Intra-frequency and inter-frequency measurements and reports</w:t>
            </w:r>
          </w:p>
          <w:p w14:paraId="5A9F8831" w14:textId="77777777" w:rsidR="00D43D29" w:rsidRPr="000E3724" w:rsidRDefault="00D43D29" w:rsidP="00D43D29">
            <w:pPr>
              <w:pStyle w:val="TAL"/>
            </w:pPr>
            <w:r w:rsidRPr="000E3724">
              <w:t>2) Event A-based measurement and measurement report</w:t>
            </w:r>
          </w:p>
        </w:tc>
        <w:tc>
          <w:tcPr>
            <w:tcW w:w="1257" w:type="dxa"/>
          </w:tcPr>
          <w:p w14:paraId="3538A913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44A2BCDC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907" w:type="dxa"/>
          </w:tcPr>
          <w:p w14:paraId="32342A6D" w14:textId="77777777" w:rsidR="00D43D29" w:rsidRPr="000E3724" w:rsidRDefault="00D43D29" w:rsidP="00D43D29">
            <w:pPr>
              <w:pStyle w:val="TAL"/>
            </w:pPr>
            <w:r w:rsidRPr="000E3724">
              <w:t>Mandatory with capability signalling when EN-DC is configured. Mandatory without capability signalling for NR SA.</w:t>
            </w:r>
          </w:p>
        </w:tc>
        <w:tc>
          <w:tcPr>
            <w:tcW w:w="3516" w:type="dxa"/>
          </w:tcPr>
          <w:p w14:paraId="6F224FBA" w14:textId="3785CFC6" w:rsidR="00D43D29" w:rsidRDefault="00513970" w:rsidP="00D43D29">
            <w:pPr>
              <w:pStyle w:val="TAL"/>
            </w:pPr>
            <w:r>
              <w:t>[2]</w:t>
            </w:r>
            <w:r w:rsidR="000922C9">
              <w:t>, [6]</w:t>
            </w:r>
            <w:r w:rsidR="00844352">
              <w:t>, [8]</w:t>
            </w:r>
            <w:r w:rsidR="002F4580">
              <w:t>, [9]</w:t>
            </w:r>
            <w:r w:rsidR="0004667D">
              <w:t>, [12]</w:t>
            </w:r>
            <w:r>
              <w:t>: 4-1 is optional for IAB-MT</w:t>
            </w:r>
          </w:p>
          <w:p w14:paraId="5767F330" w14:textId="725AF077" w:rsidR="00804D84" w:rsidRDefault="00804D84" w:rsidP="00D43D29">
            <w:pPr>
              <w:pStyle w:val="TAL"/>
            </w:pPr>
            <w:r>
              <w:t>[3]</w:t>
            </w:r>
            <w:r w:rsidR="00095D26">
              <w:t>, [11]</w:t>
            </w:r>
            <w:r w:rsidR="00870623">
              <w:t>, [13]</w:t>
            </w:r>
            <w:r>
              <w:t>: 4-1 should be kept mandatory for IAB-MT</w:t>
            </w:r>
          </w:p>
          <w:p w14:paraId="47F339DE" w14:textId="4FA9B53B" w:rsidR="00A761B4" w:rsidRPr="000E3724" w:rsidRDefault="00A761B4" w:rsidP="00D43D29">
            <w:pPr>
              <w:pStyle w:val="TAL"/>
            </w:pPr>
            <w:r>
              <w:t>[7]: mandatory for intra-frequency and optional for inter-frequency</w:t>
            </w:r>
          </w:p>
        </w:tc>
      </w:tr>
      <w:tr w:rsidR="00D43D29" w:rsidRPr="000E3724" w14:paraId="3F6DD066" w14:textId="5EA659AD" w:rsidTr="00D43D29">
        <w:tc>
          <w:tcPr>
            <w:tcW w:w="1407" w:type="dxa"/>
            <w:vMerge/>
          </w:tcPr>
          <w:p w14:paraId="0AB1C981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687" w:type="dxa"/>
          </w:tcPr>
          <w:p w14:paraId="618C1AAD" w14:textId="77777777" w:rsidR="00D43D29" w:rsidRPr="000E3724" w:rsidRDefault="00D43D29" w:rsidP="00D43D29">
            <w:pPr>
              <w:pStyle w:val="TAL"/>
            </w:pPr>
            <w:r w:rsidRPr="000E3724">
              <w:t>4-2</w:t>
            </w:r>
          </w:p>
        </w:tc>
        <w:tc>
          <w:tcPr>
            <w:tcW w:w="1407" w:type="dxa"/>
          </w:tcPr>
          <w:p w14:paraId="56E83D42" w14:textId="77777777" w:rsidR="00D43D29" w:rsidRPr="000E3724" w:rsidRDefault="00D43D29" w:rsidP="00D43D29">
            <w:pPr>
              <w:pStyle w:val="TAL"/>
            </w:pPr>
            <w:r w:rsidRPr="000E3724">
              <w:t>Inter-NR measurement and reports while in LTE connected</w:t>
            </w:r>
          </w:p>
        </w:tc>
        <w:tc>
          <w:tcPr>
            <w:tcW w:w="2978" w:type="dxa"/>
          </w:tcPr>
          <w:p w14:paraId="2682E1B9" w14:textId="77777777" w:rsidR="00D43D29" w:rsidRPr="000E3724" w:rsidRDefault="00D43D29" w:rsidP="00D43D29">
            <w:pPr>
              <w:pStyle w:val="TAL"/>
            </w:pPr>
            <w:r w:rsidRPr="000E3724">
              <w:t>1) NR measurement and reports while in LTE connected</w:t>
            </w:r>
          </w:p>
          <w:p w14:paraId="061A3A65" w14:textId="77777777" w:rsidR="00D43D29" w:rsidRPr="000E3724" w:rsidRDefault="00D43D29" w:rsidP="00D43D29">
            <w:pPr>
              <w:pStyle w:val="TAL"/>
            </w:pPr>
            <w:r w:rsidRPr="000E3724">
              <w:t>2) Event B1-based measurement and reports while in LTE connected</w:t>
            </w:r>
          </w:p>
        </w:tc>
        <w:tc>
          <w:tcPr>
            <w:tcW w:w="1257" w:type="dxa"/>
          </w:tcPr>
          <w:p w14:paraId="373EF368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593DACC7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907" w:type="dxa"/>
          </w:tcPr>
          <w:p w14:paraId="2E1A3B9D" w14:textId="77777777" w:rsidR="00D43D29" w:rsidRPr="000E3724" w:rsidRDefault="00D43D29" w:rsidP="00D43D29">
            <w:pPr>
              <w:pStyle w:val="TAL"/>
            </w:pPr>
            <w:r w:rsidRPr="000E3724">
              <w:t>Mandatory without capability signalling</w:t>
            </w:r>
          </w:p>
        </w:tc>
        <w:tc>
          <w:tcPr>
            <w:tcW w:w="3516" w:type="dxa"/>
          </w:tcPr>
          <w:p w14:paraId="4B96EF10" w14:textId="3E28C6DE" w:rsidR="00E8209F" w:rsidRDefault="00E8209F" w:rsidP="00D43D29">
            <w:pPr>
              <w:pStyle w:val="TAL"/>
            </w:pPr>
            <w:r>
              <w:t>[5]</w:t>
            </w:r>
            <w:r w:rsidR="000922C9">
              <w:t>, [6]</w:t>
            </w:r>
            <w:r w:rsidR="00844352">
              <w:t>, [8]</w:t>
            </w:r>
            <w:r w:rsidR="002F4580">
              <w:t>, [9]</w:t>
            </w:r>
            <w:r w:rsidR="00095D26">
              <w:t>, [11]</w:t>
            </w:r>
            <w:r w:rsidR="0004667D">
              <w:t>, [12]</w:t>
            </w:r>
            <w:r>
              <w:t>: 4-2 is optional for IAB-MT</w:t>
            </w:r>
          </w:p>
          <w:p w14:paraId="2ECB3DC8" w14:textId="5C4B589A" w:rsidR="00D43D29" w:rsidRPr="000E3724" w:rsidRDefault="00CA563A" w:rsidP="00D43D29">
            <w:pPr>
              <w:pStyle w:val="TAL"/>
            </w:pPr>
            <w:r>
              <w:t>[3]</w:t>
            </w:r>
            <w:r w:rsidR="00870623">
              <w:t>, [13]</w:t>
            </w:r>
            <w:r>
              <w:t>: 4-2 should be kept mandatory for IAB-MT</w:t>
            </w:r>
          </w:p>
        </w:tc>
      </w:tr>
      <w:tr w:rsidR="00D43D29" w:rsidRPr="000E3724" w14:paraId="5198C052" w14:textId="12590B18" w:rsidTr="00D43D29">
        <w:tc>
          <w:tcPr>
            <w:tcW w:w="1407" w:type="dxa"/>
            <w:vMerge/>
          </w:tcPr>
          <w:p w14:paraId="500A4C74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687" w:type="dxa"/>
          </w:tcPr>
          <w:p w14:paraId="3623D8CE" w14:textId="77777777" w:rsidR="00D43D29" w:rsidRPr="000E3724" w:rsidRDefault="00D43D29" w:rsidP="00D43D29">
            <w:pPr>
              <w:pStyle w:val="TAL"/>
            </w:pPr>
            <w:r w:rsidRPr="000E3724">
              <w:t>4-5</w:t>
            </w:r>
          </w:p>
        </w:tc>
        <w:tc>
          <w:tcPr>
            <w:tcW w:w="1407" w:type="dxa"/>
          </w:tcPr>
          <w:p w14:paraId="18412870" w14:textId="77777777" w:rsidR="00D43D29" w:rsidRPr="000E3724" w:rsidRDefault="00D43D29" w:rsidP="00D43D29">
            <w:pPr>
              <w:pStyle w:val="TAL"/>
            </w:pPr>
            <w:r w:rsidRPr="000E3724">
              <w:t>ANR</w:t>
            </w:r>
          </w:p>
        </w:tc>
        <w:tc>
          <w:tcPr>
            <w:tcW w:w="2978" w:type="dxa"/>
          </w:tcPr>
          <w:p w14:paraId="16B8FCC0" w14:textId="77777777" w:rsidR="00D43D29" w:rsidRPr="000E3724" w:rsidRDefault="00D43D29" w:rsidP="00D43D29">
            <w:pPr>
              <w:pStyle w:val="TAL"/>
            </w:pPr>
            <w:r w:rsidRPr="000E3724">
              <w:t>1) CGI reporting of EUTRA cell when EN-DC is not configured</w:t>
            </w:r>
          </w:p>
          <w:p w14:paraId="51C4FDBB" w14:textId="77777777" w:rsidR="00D43D29" w:rsidRPr="000E3724" w:rsidRDefault="00D43D29" w:rsidP="00D43D29">
            <w:pPr>
              <w:pStyle w:val="TAL"/>
            </w:pPr>
            <w:r w:rsidRPr="000E3724">
              <w:t>2) CGI reporting of NR cell when EN-DC is not configured</w:t>
            </w:r>
          </w:p>
          <w:p w14:paraId="0D46E0AE" w14:textId="77777777" w:rsidR="00D43D29" w:rsidRPr="000E3724" w:rsidRDefault="00D43D29" w:rsidP="00D43D29">
            <w:pPr>
              <w:pStyle w:val="TAL"/>
            </w:pPr>
            <w:r w:rsidRPr="000E3724">
              <w:t>3) CGI reporting of NR cell when EN-DC is configured</w:t>
            </w:r>
          </w:p>
        </w:tc>
        <w:tc>
          <w:tcPr>
            <w:tcW w:w="1257" w:type="dxa"/>
          </w:tcPr>
          <w:p w14:paraId="73261C58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238E7288" w14:textId="77777777" w:rsidR="00D43D29" w:rsidRPr="000E3724" w:rsidRDefault="00D43D29" w:rsidP="00D43D29">
            <w:pPr>
              <w:pStyle w:val="TAL"/>
            </w:pPr>
            <w:r w:rsidRPr="000E3724">
              <w:t>1) and 2) SA only</w:t>
            </w:r>
          </w:p>
          <w:p w14:paraId="2ACC98E2" w14:textId="77777777" w:rsidR="00D43D29" w:rsidRPr="000E3724" w:rsidRDefault="00D43D29" w:rsidP="00D43D29">
            <w:pPr>
              <w:pStyle w:val="TAL"/>
            </w:pPr>
            <w:r w:rsidRPr="000E3724">
              <w:t>3) EN-DC only</w:t>
            </w:r>
          </w:p>
          <w:p w14:paraId="0611E8E7" w14:textId="77777777" w:rsidR="00D43D29" w:rsidRPr="000E3724" w:rsidRDefault="00D43D29" w:rsidP="00D43D29">
            <w:pPr>
              <w:pStyle w:val="TAL"/>
            </w:pPr>
          </w:p>
          <w:p w14:paraId="78208E60" w14:textId="77777777" w:rsidR="00D43D29" w:rsidRPr="000E3724" w:rsidRDefault="00D43D29" w:rsidP="00D43D29">
            <w:pPr>
              <w:pStyle w:val="TAL"/>
            </w:pPr>
            <w:r w:rsidRPr="000E3724">
              <w:t xml:space="preserve">Autonomous gap is not supported when ANR (towards NR neighbour cells) configured by NR </w:t>
            </w:r>
            <w:proofErr w:type="spellStart"/>
            <w:r w:rsidRPr="000E3724">
              <w:t>PCell</w:t>
            </w:r>
            <w:proofErr w:type="spellEnd"/>
            <w:r w:rsidRPr="000E3724">
              <w:t xml:space="preserve"> in NR SA and when ANR (towards NR neighbouring cells) configured by NR </w:t>
            </w:r>
            <w:proofErr w:type="spellStart"/>
            <w:r w:rsidRPr="000E3724">
              <w:t>PSCell</w:t>
            </w:r>
            <w:proofErr w:type="spellEnd"/>
            <w:r w:rsidRPr="000E3724">
              <w:t xml:space="preserve"> in EN-DC.</w:t>
            </w:r>
          </w:p>
        </w:tc>
        <w:tc>
          <w:tcPr>
            <w:tcW w:w="1907" w:type="dxa"/>
          </w:tcPr>
          <w:p w14:paraId="1402FC61" w14:textId="77777777" w:rsidR="00D43D29" w:rsidRPr="000E3724" w:rsidRDefault="00D43D29" w:rsidP="00D43D29">
            <w:pPr>
              <w:pStyle w:val="TAL"/>
            </w:pPr>
            <w:r w:rsidRPr="000E3724">
              <w:t>Mandatory with capability signalling</w:t>
            </w:r>
          </w:p>
        </w:tc>
        <w:tc>
          <w:tcPr>
            <w:tcW w:w="3516" w:type="dxa"/>
          </w:tcPr>
          <w:p w14:paraId="7D0B5575" w14:textId="719C1850" w:rsidR="00D43D29" w:rsidRPr="000E3724" w:rsidRDefault="00513970" w:rsidP="00D43D29">
            <w:pPr>
              <w:pStyle w:val="TAL"/>
            </w:pPr>
            <w:r>
              <w:t>[2]</w:t>
            </w:r>
            <w:r w:rsidR="00804D84">
              <w:t>, [3]</w:t>
            </w:r>
            <w:r w:rsidR="000922C9">
              <w:t>, [6]</w:t>
            </w:r>
            <w:r w:rsidR="00A761B4">
              <w:t>, [7]</w:t>
            </w:r>
            <w:r w:rsidR="002F4580">
              <w:t>, [9]</w:t>
            </w:r>
            <w:r>
              <w:t>: 4-5 is optional for IAB-MT</w:t>
            </w:r>
          </w:p>
        </w:tc>
      </w:tr>
      <w:tr w:rsidR="00D43D29" w:rsidRPr="000E3724" w14:paraId="5235D244" w14:textId="30348F3A" w:rsidTr="00D43D29">
        <w:tc>
          <w:tcPr>
            <w:tcW w:w="1407" w:type="dxa"/>
            <w:vMerge/>
          </w:tcPr>
          <w:p w14:paraId="6C16F4A2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687" w:type="dxa"/>
          </w:tcPr>
          <w:p w14:paraId="47B3EBCE" w14:textId="77777777" w:rsidR="00D43D29" w:rsidRPr="000E3724" w:rsidRDefault="00D43D29" w:rsidP="00D43D29">
            <w:pPr>
              <w:pStyle w:val="TAL"/>
            </w:pPr>
            <w:r w:rsidRPr="000E3724">
              <w:t>4-6</w:t>
            </w:r>
          </w:p>
        </w:tc>
        <w:tc>
          <w:tcPr>
            <w:tcW w:w="1407" w:type="dxa"/>
          </w:tcPr>
          <w:p w14:paraId="5C6A088A" w14:textId="77777777" w:rsidR="00D43D29" w:rsidRPr="000E3724" w:rsidRDefault="00D43D29" w:rsidP="00D43D29">
            <w:pPr>
              <w:pStyle w:val="TAL"/>
            </w:pPr>
            <w:r w:rsidRPr="000E3724">
              <w:t>LTE measurement and reporting while in NR connected</w:t>
            </w:r>
          </w:p>
        </w:tc>
        <w:tc>
          <w:tcPr>
            <w:tcW w:w="2978" w:type="dxa"/>
          </w:tcPr>
          <w:p w14:paraId="6AD673A4" w14:textId="77777777" w:rsidR="00D43D29" w:rsidRPr="000E3724" w:rsidRDefault="00D43D29" w:rsidP="00D43D29">
            <w:pPr>
              <w:pStyle w:val="TAL"/>
            </w:pPr>
            <w:r w:rsidRPr="000E3724">
              <w:t>1) Periodic measurement and reporting while NR connected.</w:t>
            </w:r>
          </w:p>
          <w:p w14:paraId="401F4ECB" w14:textId="77777777" w:rsidR="00D43D29" w:rsidRPr="000E3724" w:rsidRDefault="00D43D29" w:rsidP="00D43D29">
            <w:pPr>
              <w:pStyle w:val="TAL"/>
            </w:pPr>
            <w:r w:rsidRPr="000E3724">
              <w:t>2) Event B#N-based measurement and reporting while NR connected</w:t>
            </w:r>
          </w:p>
        </w:tc>
        <w:tc>
          <w:tcPr>
            <w:tcW w:w="1257" w:type="dxa"/>
          </w:tcPr>
          <w:p w14:paraId="0C1E9119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46D1E424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907" w:type="dxa"/>
          </w:tcPr>
          <w:p w14:paraId="7D2A135D" w14:textId="77777777" w:rsidR="00D43D29" w:rsidRPr="000E3724" w:rsidRDefault="00D43D29" w:rsidP="00D43D29">
            <w:pPr>
              <w:pStyle w:val="TAL"/>
            </w:pPr>
            <w:r w:rsidRPr="000E3724">
              <w:t>Mandatory with capability signalling if the UE supports LTE</w:t>
            </w:r>
          </w:p>
        </w:tc>
        <w:tc>
          <w:tcPr>
            <w:tcW w:w="3516" w:type="dxa"/>
          </w:tcPr>
          <w:p w14:paraId="606154B4" w14:textId="77777777" w:rsidR="00D43D29" w:rsidRDefault="00CA563A" w:rsidP="00D43D29">
            <w:pPr>
              <w:pStyle w:val="TAL"/>
            </w:pPr>
            <w:r>
              <w:t>[3]: 4-6 should be kept mandatory for IAB-MT</w:t>
            </w:r>
          </w:p>
          <w:p w14:paraId="6B677C1C" w14:textId="49B37CC8" w:rsidR="000922C9" w:rsidRPr="000E3724" w:rsidRDefault="000922C9" w:rsidP="00D43D29">
            <w:pPr>
              <w:pStyle w:val="TAL"/>
            </w:pPr>
            <w:r>
              <w:t>[6]</w:t>
            </w:r>
            <w:r w:rsidR="002F4580">
              <w:t>, [9]</w:t>
            </w:r>
            <w:r>
              <w:t>: 4-6 should be optional for IAB-MT</w:t>
            </w:r>
          </w:p>
        </w:tc>
      </w:tr>
      <w:tr w:rsidR="00D43D29" w:rsidRPr="000E3724" w14:paraId="3A4A0982" w14:textId="2D79F41A" w:rsidTr="00D43D29">
        <w:tc>
          <w:tcPr>
            <w:tcW w:w="1407" w:type="dxa"/>
            <w:vMerge w:val="restart"/>
          </w:tcPr>
          <w:p w14:paraId="75D061BA" w14:textId="77777777" w:rsidR="00D43D29" w:rsidRPr="000E3724" w:rsidRDefault="00D43D29" w:rsidP="00D43D29">
            <w:pPr>
              <w:pStyle w:val="TAL"/>
            </w:pPr>
            <w:r w:rsidRPr="000E3724">
              <w:t>5. SDAP</w:t>
            </w:r>
          </w:p>
        </w:tc>
        <w:tc>
          <w:tcPr>
            <w:tcW w:w="687" w:type="dxa"/>
          </w:tcPr>
          <w:p w14:paraId="56421368" w14:textId="77777777" w:rsidR="00D43D29" w:rsidRPr="000E3724" w:rsidRDefault="00D43D29" w:rsidP="00D43D29">
            <w:pPr>
              <w:pStyle w:val="TAL"/>
            </w:pPr>
            <w:r w:rsidRPr="000E3724">
              <w:t>5-1</w:t>
            </w:r>
          </w:p>
        </w:tc>
        <w:tc>
          <w:tcPr>
            <w:tcW w:w="1407" w:type="dxa"/>
          </w:tcPr>
          <w:p w14:paraId="3FEF59EB" w14:textId="77777777" w:rsidR="00D43D29" w:rsidRPr="000E3724" w:rsidRDefault="00D43D29" w:rsidP="00D43D29">
            <w:pPr>
              <w:pStyle w:val="TAL"/>
            </w:pPr>
            <w:r w:rsidRPr="000E3724">
              <w:t>QoS</w:t>
            </w:r>
          </w:p>
        </w:tc>
        <w:tc>
          <w:tcPr>
            <w:tcW w:w="2978" w:type="dxa"/>
          </w:tcPr>
          <w:p w14:paraId="5C595DBE" w14:textId="77777777" w:rsidR="00D43D29" w:rsidRPr="000E3724" w:rsidRDefault="00D43D29" w:rsidP="00D43D29">
            <w:pPr>
              <w:pStyle w:val="TAL"/>
            </w:pPr>
            <w:r w:rsidRPr="000E3724">
              <w:t>1) Flow-based QoS</w:t>
            </w:r>
          </w:p>
          <w:p w14:paraId="6B6E25E7" w14:textId="77777777" w:rsidR="00D43D29" w:rsidRPr="000E3724" w:rsidRDefault="00D43D29" w:rsidP="00D43D29">
            <w:pPr>
              <w:pStyle w:val="TAL"/>
            </w:pPr>
            <w:r w:rsidRPr="000E3724">
              <w:t>2) Multiple flows to 1 DRB mapping</w:t>
            </w:r>
          </w:p>
          <w:p w14:paraId="7BB0EDA0" w14:textId="77777777" w:rsidR="00D43D29" w:rsidRPr="000E3724" w:rsidRDefault="00D43D29" w:rsidP="00D43D29">
            <w:pPr>
              <w:pStyle w:val="TAL"/>
            </w:pPr>
            <w:r w:rsidRPr="000E3724">
              <w:t>3) AS reflective QoS</w:t>
            </w:r>
          </w:p>
        </w:tc>
        <w:tc>
          <w:tcPr>
            <w:tcW w:w="1257" w:type="dxa"/>
          </w:tcPr>
          <w:p w14:paraId="4D9903BE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4C597CE5" w14:textId="77777777" w:rsidR="00D43D29" w:rsidRPr="000E3724" w:rsidRDefault="00D43D29" w:rsidP="00D43D29">
            <w:pPr>
              <w:pStyle w:val="TAL"/>
            </w:pPr>
            <w:r w:rsidRPr="000E3724">
              <w:t>SA only</w:t>
            </w:r>
          </w:p>
        </w:tc>
        <w:tc>
          <w:tcPr>
            <w:tcW w:w="1907" w:type="dxa"/>
          </w:tcPr>
          <w:p w14:paraId="20194AAA" w14:textId="77777777" w:rsidR="00D43D29" w:rsidRPr="000E3724" w:rsidRDefault="00D43D29" w:rsidP="00D43D29">
            <w:pPr>
              <w:pStyle w:val="TAL"/>
            </w:pPr>
            <w:r w:rsidRPr="000E3724">
              <w:t>1), 2) Mandatory without capability signalling</w:t>
            </w:r>
          </w:p>
          <w:p w14:paraId="05521DB3" w14:textId="77777777" w:rsidR="00D43D29" w:rsidRPr="000E3724" w:rsidRDefault="00D43D29" w:rsidP="00D43D29">
            <w:pPr>
              <w:pStyle w:val="TAL"/>
            </w:pPr>
            <w:r w:rsidRPr="000E3724">
              <w:t>3) Optional with capability signalling</w:t>
            </w:r>
          </w:p>
        </w:tc>
        <w:tc>
          <w:tcPr>
            <w:tcW w:w="3516" w:type="dxa"/>
          </w:tcPr>
          <w:p w14:paraId="37B88488" w14:textId="47168C40" w:rsidR="00D43D29" w:rsidRDefault="00513970" w:rsidP="00D43D29">
            <w:pPr>
              <w:pStyle w:val="TAL"/>
            </w:pPr>
            <w:r>
              <w:t>[1], [2]</w:t>
            </w:r>
            <w:r w:rsidR="00E8209F">
              <w:t>, [5]</w:t>
            </w:r>
            <w:r w:rsidR="000922C9">
              <w:t>, [6]</w:t>
            </w:r>
            <w:r w:rsidR="00844352">
              <w:t>, [8]</w:t>
            </w:r>
            <w:r w:rsidR="002F4580">
              <w:t>, [9]</w:t>
            </w:r>
            <w:r>
              <w:t>: 5-1 is optional for IAB-MT</w:t>
            </w:r>
          </w:p>
          <w:p w14:paraId="3A965BB8" w14:textId="0D18C3DF" w:rsidR="00513970" w:rsidRPr="000E3724" w:rsidRDefault="00CA563A" w:rsidP="00D43D29">
            <w:pPr>
              <w:pStyle w:val="TAL"/>
            </w:pPr>
            <w:r>
              <w:t>[3]</w:t>
            </w:r>
            <w:r w:rsidR="00A761B4">
              <w:t>, [7]</w:t>
            </w:r>
            <w:r>
              <w:t>: 5-1</w:t>
            </w:r>
            <w:r w:rsidR="007E6DC7">
              <w:t xml:space="preserve"> 1) and 2)</w:t>
            </w:r>
            <w:r>
              <w:t xml:space="preserve"> should be kept mandatory for IAB-MT</w:t>
            </w:r>
          </w:p>
        </w:tc>
      </w:tr>
      <w:tr w:rsidR="00D43D29" w:rsidRPr="000E3724" w14:paraId="3EADF084" w14:textId="6CBD8F8B" w:rsidTr="00D43D29">
        <w:tc>
          <w:tcPr>
            <w:tcW w:w="1407" w:type="dxa"/>
            <w:vMerge/>
          </w:tcPr>
          <w:p w14:paraId="455BA3E2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687" w:type="dxa"/>
          </w:tcPr>
          <w:p w14:paraId="67AADEE7" w14:textId="77777777" w:rsidR="00D43D29" w:rsidRPr="000E3724" w:rsidRDefault="00D43D29" w:rsidP="00D43D29">
            <w:pPr>
              <w:pStyle w:val="TAL"/>
            </w:pPr>
            <w:r w:rsidRPr="000E3724">
              <w:t>5-2</w:t>
            </w:r>
          </w:p>
        </w:tc>
        <w:tc>
          <w:tcPr>
            <w:tcW w:w="1407" w:type="dxa"/>
          </w:tcPr>
          <w:p w14:paraId="213640E7" w14:textId="77777777" w:rsidR="00D43D29" w:rsidRPr="000E3724" w:rsidRDefault="00D43D29" w:rsidP="00D43D29">
            <w:pPr>
              <w:pStyle w:val="TAL"/>
            </w:pPr>
            <w:r w:rsidRPr="000E3724">
              <w:t>HD format</w:t>
            </w:r>
          </w:p>
        </w:tc>
        <w:tc>
          <w:tcPr>
            <w:tcW w:w="2978" w:type="dxa"/>
          </w:tcPr>
          <w:p w14:paraId="3964907F" w14:textId="77777777" w:rsidR="00D43D29" w:rsidRPr="000E3724" w:rsidRDefault="00D43D29" w:rsidP="00D43D29">
            <w:pPr>
              <w:pStyle w:val="TAL"/>
            </w:pPr>
            <w:r w:rsidRPr="000E3724">
              <w:t>1) DL SDAP HD</w:t>
            </w:r>
          </w:p>
          <w:p w14:paraId="620822EA" w14:textId="77777777" w:rsidR="00D43D29" w:rsidRPr="000E3724" w:rsidRDefault="00D43D29" w:rsidP="00D43D29">
            <w:pPr>
              <w:pStyle w:val="TAL"/>
            </w:pPr>
            <w:r w:rsidRPr="000E3724">
              <w:t>2) UL SDAP HD</w:t>
            </w:r>
          </w:p>
          <w:p w14:paraId="6D304F7C" w14:textId="77777777" w:rsidR="00D43D29" w:rsidRPr="000E3724" w:rsidRDefault="00D43D29" w:rsidP="00D43D29">
            <w:pPr>
              <w:pStyle w:val="TAL"/>
            </w:pPr>
            <w:r w:rsidRPr="000E3724">
              <w:t>3) SDAP End-marker</w:t>
            </w:r>
          </w:p>
        </w:tc>
        <w:tc>
          <w:tcPr>
            <w:tcW w:w="1257" w:type="dxa"/>
          </w:tcPr>
          <w:p w14:paraId="71663823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754F4155" w14:textId="77777777" w:rsidR="00D43D29" w:rsidRPr="000E3724" w:rsidRDefault="00D43D29" w:rsidP="00D43D29">
            <w:pPr>
              <w:pStyle w:val="TAL"/>
            </w:pPr>
            <w:r w:rsidRPr="000E3724">
              <w:t>SA only</w:t>
            </w:r>
          </w:p>
        </w:tc>
        <w:tc>
          <w:tcPr>
            <w:tcW w:w="1907" w:type="dxa"/>
          </w:tcPr>
          <w:p w14:paraId="7C8A46BF" w14:textId="77777777" w:rsidR="00D43D29" w:rsidRPr="000E3724" w:rsidRDefault="00D43D29" w:rsidP="00D43D29">
            <w:pPr>
              <w:pStyle w:val="TAL"/>
            </w:pPr>
            <w:r w:rsidRPr="000E3724">
              <w:t>1) Conditional mandatory if either NAS reflective QoS or AS reflective QoS is supported.  No capability signalling is needed.</w:t>
            </w:r>
          </w:p>
          <w:p w14:paraId="5FC90ABD" w14:textId="77777777" w:rsidR="00D43D29" w:rsidRPr="000E3724" w:rsidRDefault="00D43D29" w:rsidP="00D43D29">
            <w:pPr>
              <w:pStyle w:val="TAL"/>
            </w:pPr>
            <w:r w:rsidRPr="000E3724">
              <w:t>2), 3) Mandatory without capability signalling</w:t>
            </w:r>
          </w:p>
        </w:tc>
        <w:tc>
          <w:tcPr>
            <w:tcW w:w="3516" w:type="dxa"/>
          </w:tcPr>
          <w:p w14:paraId="6228DEE9" w14:textId="01831609" w:rsidR="00D43D29" w:rsidRDefault="00513970" w:rsidP="00D43D29">
            <w:pPr>
              <w:pStyle w:val="TAL"/>
            </w:pPr>
            <w:r>
              <w:t>[1], [2]</w:t>
            </w:r>
            <w:r w:rsidR="000922C9">
              <w:t>, [6]</w:t>
            </w:r>
            <w:r w:rsidR="00844352">
              <w:t>, [8]</w:t>
            </w:r>
            <w:r w:rsidR="002F4580">
              <w:t>, [9]</w:t>
            </w:r>
            <w:r>
              <w:t>: 5-2 is optional for IAB-MT</w:t>
            </w:r>
          </w:p>
          <w:p w14:paraId="3F38C407" w14:textId="2814B5CC" w:rsidR="007E6DC7" w:rsidRPr="000E3724" w:rsidRDefault="007E6DC7" w:rsidP="00D43D29">
            <w:pPr>
              <w:pStyle w:val="TAL"/>
            </w:pPr>
            <w:r>
              <w:t>[3]: 5-2 should be kept mandatory for IAB-MT</w:t>
            </w:r>
          </w:p>
        </w:tc>
      </w:tr>
      <w:tr w:rsidR="00D43D29" w:rsidRPr="000E3724" w14:paraId="624C7201" w14:textId="25C77418" w:rsidTr="00D43D29">
        <w:tc>
          <w:tcPr>
            <w:tcW w:w="1407" w:type="dxa"/>
          </w:tcPr>
          <w:p w14:paraId="31F0DB76" w14:textId="77777777" w:rsidR="00D43D29" w:rsidRPr="000E3724" w:rsidRDefault="00D43D29" w:rsidP="00D43D29">
            <w:pPr>
              <w:pStyle w:val="TAL"/>
            </w:pPr>
            <w:r w:rsidRPr="000E3724">
              <w:t>6. Inactive</w:t>
            </w:r>
          </w:p>
        </w:tc>
        <w:tc>
          <w:tcPr>
            <w:tcW w:w="687" w:type="dxa"/>
          </w:tcPr>
          <w:p w14:paraId="001FF9BD" w14:textId="77777777" w:rsidR="00D43D29" w:rsidRPr="000E3724" w:rsidRDefault="00D43D29" w:rsidP="00D43D29">
            <w:pPr>
              <w:pStyle w:val="TAL"/>
            </w:pPr>
            <w:r w:rsidRPr="000E3724">
              <w:t>6-1</w:t>
            </w:r>
          </w:p>
        </w:tc>
        <w:tc>
          <w:tcPr>
            <w:tcW w:w="1407" w:type="dxa"/>
          </w:tcPr>
          <w:p w14:paraId="65BC8027" w14:textId="77777777" w:rsidR="00D43D29" w:rsidRPr="000E3724" w:rsidRDefault="00D43D29" w:rsidP="00D43D29">
            <w:pPr>
              <w:pStyle w:val="TAL"/>
            </w:pPr>
            <w:r w:rsidRPr="000E3724">
              <w:t>RRC inactive</w:t>
            </w:r>
          </w:p>
        </w:tc>
        <w:tc>
          <w:tcPr>
            <w:tcW w:w="2978" w:type="dxa"/>
          </w:tcPr>
          <w:p w14:paraId="0B8D56BA" w14:textId="77777777" w:rsidR="00D43D29" w:rsidRPr="000E3724" w:rsidRDefault="00D43D29" w:rsidP="00D43D29">
            <w:pPr>
              <w:pStyle w:val="TAL"/>
            </w:pPr>
            <w:r w:rsidRPr="000E3724">
              <w:t>RRC inactive</w:t>
            </w:r>
          </w:p>
        </w:tc>
        <w:tc>
          <w:tcPr>
            <w:tcW w:w="1257" w:type="dxa"/>
          </w:tcPr>
          <w:p w14:paraId="4844D76A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7AB28429" w14:textId="77777777" w:rsidR="00D43D29" w:rsidRPr="000E3724" w:rsidRDefault="00D43D29" w:rsidP="00D43D29">
            <w:pPr>
              <w:pStyle w:val="TAL"/>
            </w:pPr>
            <w:r w:rsidRPr="000E3724">
              <w:t>SA only</w:t>
            </w:r>
          </w:p>
        </w:tc>
        <w:tc>
          <w:tcPr>
            <w:tcW w:w="1907" w:type="dxa"/>
          </w:tcPr>
          <w:p w14:paraId="2D84FF8C" w14:textId="77777777" w:rsidR="00D43D29" w:rsidRPr="000E3724" w:rsidRDefault="00D43D29" w:rsidP="00D43D29">
            <w:pPr>
              <w:pStyle w:val="TAL"/>
            </w:pPr>
            <w:r w:rsidRPr="000E3724">
              <w:t>Mandatory with capability signalling</w:t>
            </w:r>
          </w:p>
        </w:tc>
        <w:tc>
          <w:tcPr>
            <w:tcW w:w="3516" w:type="dxa"/>
          </w:tcPr>
          <w:p w14:paraId="6FBD83E6" w14:textId="1D815A90" w:rsidR="00D43D29" w:rsidRPr="000E3724" w:rsidRDefault="00513970" w:rsidP="00D43D29">
            <w:pPr>
              <w:pStyle w:val="TAL"/>
            </w:pPr>
            <w:r>
              <w:t>[2]</w:t>
            </w:r>
            <w:r w:rsidR="007E6DC7">
              <w:t>, [3]</w:t>
            </w:r>
            <w:r w:rsidR="00E8209F">
              <w:t>, [5]</w:t>
            </w:r>
            <w:r w:rsidR="000922C9">
              <w:t>, [6]</w:t>
            </w:r>
            <w:r w:rsidR="00A761B4">
              <w:t>, [7]</w:t>
            </w:r>
            <w:r w:rsidR="002F4580">
              <w:t>, [9]</w:t>
            </w:r>
            <w:r w:rsidR="00870623">
              <w:t>, [13]</w:t>
            </w:r>
            <w:r>
              <w:t xml:space="preserve">: </w:t>
            </w:r>
            <w:r w:rsidR="00A02318">
              <w:t>6-1 is optional for IAB-MT</w:t>
            </w:r>
          </w:p>
        </w:tc>
      </w:tr>
      <w:tr w:rsidR="00D43D29" w:rsidRPr="000E3724" w14:paraId="18F16D95" w14:textId="3926C1C7" w:rsidTr="00D43D29">
        <w:tc>
          <w:tcPr>
            <w:tcW w:w="1407" w:type="dxa"/>
          </w:tcPr>
          <w:p w14:paraId="29BE6988" w14:textId="77777777" w:rsidR="00D43D29" w:rsidRPr="000E3724" w:rsidRDefault="00D43D29" w:rsidP="00D43D29">
            <w:pPr>
              <w:pStyle w:val="TAL"/>
            </w:pPr>
            <w:r w:rsidRPr="000E3724">
              <w:t>7. Mobility</w:t>
            </w:r>
          </w:p>
        </w:tc>
        <w:tc>
          <w:tcPr>
            <w:tcW w:w="687" w:type="dxa"/>
          </w:tcPr>
          <w:p w14:paraId="08E33FBB" w14:textId="77777777" w:rsidR="00D43D29" w:rsidRPr="000E3724" w:rsidRDefault="00D43D29" w:rsidP="00D43D29">
            <w:pPr>
              <w:pStyle w:val="TAL"/>
            </w:pPr>
            <w:r w:rsidRPr="000E3724">
              <w:t>7-1</w:t>
            </w:r>
          </w:p>
        </w:tc>
        <w:tc>
          <w:tcPr>
            <w:tcW w:w="1407" w:type="dxa"/>
          </w:tcPr>
          <w:p w14:paraId="11109AB0" w14:textId="77777777" w:rsidR="00D43D29" w:rsidRPr="000E3724" w:rsidRDefault="00D43D29" w:rsidP="00D43D29">
            <w:pPr>
              <w:pStyle w:val="TAL"/>
            </w:pPr>
            <w:r w:rsidRPr="000E3724">
              <w:t>Handover</w:t>
            </w:r>
          </w:p>
        </w:tc>
        <w:tc>
          <w:tcPr>
            <w:tcW w:w="2978" w:type="dxa"/>
          </w:tcPr>
          <w:p w14:paraId="450B1CCA" w14:textId="77777777" w:rsidR="00D43D29" w:rsidRPr="000E3724" w:rsidRDefault="00D43D29" w:rsidP="00D43D29">
            <w:pPr>
              <w:pStyle w:val="TAL"/>
            </w:pPr>
            <w:r w:rsidRPr="000E3724">
              <w:t>1) Intra-frequency HO</w:t>
            </w:r>
          </w:p>
          <w:p w14:paraId="565C5CD4" w14:textId="77777777" w:rsidR="00D43D29" w:rsidRPr="000E3724" w:rsidRDefault="00D43D29" w:rsidP="00D43D29">
            <w:pPr>
              <w:pStyle w:val="TAL"/>
            </w:pPr>
            <w:r w:rsidRPr="000E3724">
              <w:t>2) Inter-frequency HO</w:t>
            </w:r>
          </w:p>
          <w:p w14:paraId="30621CFD" w14:textId="77777777" w:rsidR="00D43D29" w:rsidRPr="000E3724" w:rsidRDefault="00D43D29" w:rsidP="00D43D29">
            <w:pPr>
              <w:pStyle w:val="TAL"/>
            </w:pPr>
            <w:r w:rsidRPr="000E3724">
              <w:t>3) HO between TDD and FDD</w:t>
            </w:r>
          </w:p>
          <w:p w14:paraId="3EFEE5EF" w14:textId="77777777" w:rsidR="00D43D29" w:rsidRPr="000E3724" w:rsidRDefault="00D43D29" w:rsidP="00D43D29">
            <w:pPr>
              <w:pStyle w:val="TAL"/>
            </w:pPr>
            <w:r w:rsidRPr="000E3724">
              <w:t>4) HO from NR to LTE</w:t>
            </w:r>
          </w:p>
          <w:p w14:paraId="53C7DB5D" w14:textId="77777777" w:rsidR="00D43D29" w:rsidRPr="000E3724" w:rsidRDefault="00D43D29" w:rsidP="00D43D29">
            <w:pPr>
              <w:pStyle w:val="TAL"/>
            </w:pPr>
            <w:r w:rsidRPr="000E3724">
              <w:t>5) HO from NR to LTE with 5GC</w:t>
            </w:r>
          </w:p>
          <w:p w14:paraId="35375AF3" w14:textId="77777777" w:rsidR="00D43D29" w:rsidRPr="000E3724" w:rsidRDefault="00D43D29" w:rsidP="00D43D29">
            <w:pPr>
              <w:pStyle w:val="TAL"/>
            </w:pPr>
            <w:r w:rsidRPr="000E3724">
              <w:t>6) HO between FR1 and FR2</w:t>
            </w:r>
          </w:p>
        </w:tc>
        <w:tc>
          <w:tcPr>
            <w:tcW w:w="1257" w:type="dxa"/>
          </w:tcPr>
          <w:p w14:paraId="27A8DFCA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5AEAFA03" w14:textId="77777777" w:rsidR="00D43D29" w:rsidRPr="000E3724" w:rsidRDefault="00D43D29" w:rsidP="00D43D29">
            <w:pPr>
              <w:pStyle w:val="TAL"/>
            </w:pPr>
            <w:r w:rsidRPr="000E3724">
              <w:t>SA only</w:t>
            </w:r>
          </w:p>
        </w:tc>
        <w:tc>
          <w:tcPr>
            <w:tcW w:w="1907" w:type="dxa"/>
          </w:tcPr>
          <w:p w14:paraId="0386278D" w14:textId="77777777" w:rsidR="00D43D29" w:rsidRPr="000E3724" w:rsidRDefault="00D43D29" w:rsidP="00D43D29">
            <w:pPr>
              <w:pStyle w:val="TAL"/>
            </w:pPr>
            <w:r w:rsidRPr="000E3724">
              <w:t>1) Mandatory without capability signalling</w:t>
            </w:r>
          </w:p>
          <w:p w14:paraId="4CA7F343" w14:textId="77777777" w:rsidR="00D43D29" w:rsidRPr="000E3724" w:rsidRDefault="00D43D29" w:rsidP="00D43D29">
            <w:pPr>
              <w:pStyle w:val="TAL"/>
            </w:pPr>
            <w:r w:rsidRPr="000E3724">
              <w:t>2) Mandatory with capability signalling</w:t>
            </w:r>
          </w:p>
          <w:p w14:paraId="622C1D2A" w14:textId="77777777" w:rsidR="00D43D29" w:rsidRPr="000E3724" w:rsidRDefault="00D43D29" w:rsidP="00D43D29">
            <w:pPr>
              <w:pStyle w:val="TAL"/>
            </w:pPr>
            <w:r w:rsidRPr="000E3724">
              <w:t>3) Mandatory with capability signalling if the UE supports both TDD and FDD.</w:t>
            </w:r>
          </w:p>
          <w:p w14:paraId="5167CD91" w14:textId="77777777" w:rsidR="00D43D29" w:rsidRPr="000E3724" w:rsidRDefault="00D43D29" w:rsidP="00D43D29">
            <w:pPr>
              <w:pStyle w:val="TAL"/>
            </w:pPr>
            <w:r w:rsidRPr="000E3724">
              <w:t>4) and 5) Mandatory with capability signalling if the UE supports the associated RAT.</w:t>
            </w:r>
          </w:p>
          <w:p w14:paraId="16461071" w14:textId="77777777" w:rsidR="00D43D29" w:rsidRPr="000E3724" w:rsidRDefault="00D43D29" w:rsidP="00D43D29">
            <w:pPr>
              <w:pStyle w:val="TAL"/>
            </w:pPr>
            <w:r w:rsidRPr="000E3724">
              <w:t>6) Mandatory with capability signalling if the UE supports both FR1 and FR2.</w:t>
            </w:r>
          </w:p>
        </w:tc>
        <w:tc>
          <w:tcPr>
            <w:tcW w:w="3516" w:type="dxa"/>
          </w:tcPr>
          <w:p w14:paraId="5A352A42" w14:textId="4DA5D58C" w:rsidR="00D43D29" w:rsidRDefault="00A02318" w:rsidP="00D43D29">
            <w:pPr>
              <w:pStyle w:val="TAL"/>
            </w:pPr>
            <w:r>
              <w:t>[2]</w:t>
            </w:r>
            <w:r w:rsidR="000922C9">
              <w:t>, [6]</w:t>
            </w:r>
            <w:r w:rsidR="00844352">
              <w:t>, [8]</w:t>
            </w:r>
            <w:r w:rsidR="002F4580">
              <w:t>, [9]</w:t>
            </w:r>
            <w:r>
              <w:t>: 7-1 should be optional for IAB-MT</w:t>
            </w:r>
          </w:p>
          <w:p w14:paraId="4B2D2001" w14:textId="77777777" w:rsidR="007E6DC7" w:rsidRDefault="007E6DC7" w:rsidP="00D43D29">
            <w:pPr>
              <w:pStyle w:val="TAL"/>
            </w:pPr>
            <w:r>
              <w:t>[3]: 7-1 4) and 5) should be optional, other items should be kept mandatory</w:t>
            </w:r>
          </w:p>
          <w:p w14:paraId="771E16B7" w14:textId="77777777" w:rsidR="00A761B4" w:rsidRDefault="00A761B4" w:rsidP="00D43D29">
            <w:pPr>
              <w:pStyle w:val="TAL"/>
            </w:pPr>
            <w:r>
              <w:t>[7]</w:t>
            </w:r>
            <w:r w:rsidR="00095D26">
              <w:t>, [11]</w:t>
            </w:r>
            <w:r>
              <w:t>: 1) mandatory without capability signalling, 2), 3), 4), 5) optional for IAB-MT</w:t>
            </w:r>
          </w:p>
          <w:p w14:paraId="60102AB0" w14:textId="77777777" w:rsidR="0004667D" w:rsidRDefault="0004667D" w:rsidP="00D43D29">
            <w:pPr>
              <w:pStyle w:val="TAL"/>
            </w:pPr>
            <w:r>
              <w:t>[12]: 1) should be changed to mandatory with capability signalling</w:t>
            </w:r>
          </w:p>
          <w:p w14:paraId="1EE4B175" w14:textId="5F2570D5" w:rsidR="00870623" w:rsidRPr="000E3724" w:rsidRDefault="00870623" w:rsidP="00D43D29">
            <w:pPr>
              <w:pStyle w:val="TAL"/>
            </w:pPr>
            <w:r>
              <w:t>[13]: Same as for Rel-15 UEs</w:t>
            </w:r>
          </w:p>
        </w:tc>
      </w:tr>
      <w:tr w:rsidR="00D43D29" w:rsidRPr="000E3724" w14:paraId="5E6DA91A" w14:textId="7A9AB930" w:rsidTr="00D43D29">
        <w:tc>
          <w:tcPr>
            <w:tcW w:w="1407" w:type="dxa"/>
          </w:tcPr>
          <w:p w14:paraId="0105BF41" w14:textId="77777777" w:rsidR="00D43D29" w:rsidRPr="000E3724" w:rsidRDefault="00D43D29" w:rsidP="00D43D29">
            <w:pPr>
              <w:pStyle w:val="TAL"/>
            </w:pPr>
            <w:r w:rsidRPr="000E3724">
              <w:t>8. Idle/inactive UE procedures</w:t>
            </w:r>
          </w:p>
        </w:tc>
        <w:tc>
          <w:tcPr>
            <w:tcW w:w="687" w:type="dxa"/>
          </w:tcPr>
          <w:p w14:paraId="5486D716" w14:textId="77777777" w:rsidR="00D43D29" w:rsidRPr="000E3724" w:rsidRDefault="00D43D29" w:rsidP="00D43D29">
            <w:pPr>
              <w:pStyle w:val="TAL"/>
            </w:pPr>
            <w:r w:rsidRPr="000E3724">
              <w:t>8-1</w:t>
            </w:r>
          </w:p>
        </w:tc>
        <w:tc>
          <w:tcPr>
            <w:tcW w:w="1407" w:type="dxa"/>
          </w:tcPr>
          <w:p w14:paraId="53F642DB" w14:textId="77777777" w:rsidR="00D43D29" w:rsidRPr="000E3724" w:rsidRDefault="00D43D29" w:rsidP="00D43D29">
            <w:pPr>
              <w:pStyle w:val="TAL"/>
            </w:pPr>
            <w:r w:rsidRPr="000E3724">
              <w:t>System information acquisition</w:t>
            </w:r>
          </w:p>
        </w:tc>
        <w:tc>
          <w:tcPr>
            <w:tcW w:w="2978" w:type="dxa"/>
          </w:tcPr>
          <w:p w14:paraId="296FA506" w14:textId="77777777" w:rsidR="00D43D29" w:rsidRPr="000E3724" w:rsidRDefault="00D43D29" w:rsidP="00D43D29">
            <w:pPr>
              <w:pStyle w:val="TAL"/>
            </w:pPr>
            <w:r w:rsidRPr="000E3724">
              <w:t>1) Msg.1 based on-demand SI provisioning</w:t>
            </w:r>
          </w:p>
          <w:p w14:paraId="3B1AAC60" w14:textId="77777777" w:rsidR="00D43D29" w:rsidRPr="000E3724" w:rsidRDefault="00D43D29" w:rsidP="00D43D29">
            <w:pPr>
              <w:pStyle w:val="TAL"/>
            </w:pPr>
            <w:r w:rsidRPr="000E3724">
              <w:t>2) Msg.3 based on-demand SI provisioning</w:t>
            </w:r>
          </w:p>
        </w:tc>
        <w:tc>
          <w:tcPr>
            <w:tcW w:w="1257" w:type="dxa"/>
          </w:tcPr>
          <w:p w14:paraId="0953A683" w14:textId="77777777" w:rsidR="00D43D29" w:rsidRPr="000E3724" w:rsidRDefault="00D43D29" w:rsidP="00D43D29">
            <w:pPr>
              <w:pStyle w:val="TAL"/>
            </w:pPr>
          </w:p>
        </w:tc>
        <w:tc>
          <w:tcPr>
            <w:tcW w:w="1437" w:type="dxa"/>
          </w:tcPr>
          <w:p w14:paraId="45D4D828" w14:textId="77777777" w:rsidR="00D43D29" w:rsidRPr="000E3724" w:rsidRDefault="00D43D29" w:rsidP="00D43D29">
            <w:pPr>
              <w:pStyle w:val="TAL"/>
            </w:pPr>
            <w:r w:rsidRPr="000E3724">
              <w:t>SA only</w:t>
            </w:r>
          </w:p>
        </w:tc>
        <w:tc>
          <w:tcPr>
            <w:tcW w:w="1907" w:type="dxa"/>
          </w:tcPr>
          <w:p w14:paraId="11755C96" w14:textId="77777777" w:rsidR="00D43D29" w:rsidRPr="000E3724" w:rsidRDefault="00D43D29" w:rsidP="00D43D29">
            <w:pPr>
              <w:pStyle w:val="TAL"/>
            </w:pPr>
            <w:r w:rsidRPr="000E3724">
              <w:t>Mandatory without capability signalling</w:t>
            </w:r>
          </w:p>
        </w:tc>
        <w:tc>
          <w:tcPr>
            <w:tcW w:w="3516" w:type="dxa"/>
          </w:tcPr>
          <w:p w14:paraId="56E6EBFB" w14:textId="46BE453A" w:rsidR="00F065B9" w:rsidRDefault="00F065B9" w:rsidP="00D43D29">
            <w:pPr>
              <w:pStyle w:val="TAL"/>
            </w:pPr>
            <w:r>
              <w:t>[5]</w:t>
            </w:r>
            <w:r w:rsidR="000922C9">
              <w:t>, [6]</w:t>
            </w:r>
            <w:r w:rsidR="00A761B4">
              <w:t>, [7]</w:t>
            </w:r>
            <w:r w:rsidR="002F4580">
              <w:t>, [9]</w:t>
            </w:r>
            <w:r w:rsidR="00095D26">
              <w:t>, [11]</w:t>
            </w:r>
            <w:r>
              <w:t>: 8-1 should be optional for IAB-MT</w:t>
            </w:r>
          </w:p>
          <w:p w14:paraId="1CBF58DB" w14:textId="0A066090" w:rsidR="00D43D29" w:rsidRPr="000E3724" w:rsidRDefault="007E6DC7" w:rsidP="00D43D29">
            <w:pPr>
              <w:pStyle w:val="TAL"/>
            </w:pPr>
            <w:r>
              <w:t>[2], [3]</w:t>
            </w:r>
            <w:r w:rsidR="00771C3F">
              <w:t>, [13]</w:t>
            </w:r>
            <w:r>
              <w:t>: 8-1 should be kept mandatory for IAB-MT</w:t>
            </w:r>
          </w:p>
        </w:tc>
      </w:tr>
    </w:tbl>
    <w:p w14:paraId="0A27BB50" w14:textId="77777777" w:rsidR="00E21351" w:rsidRDefault="00E21351" w:rsidP="00D43D29">
      <w:pPr>
        <w:sectPr w:rsidR="00E21351" w:rsidSect="00D43D29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7D66FD76" w14:textId="5571DE85" w:rsidR="00D43D29" w:rsidRDefault="00D43D29" w:rsidP="00D43D29">
      <w:pPr>
        <w:rPr>
          <w:lang w:val="en-US"/>
        </w:rPr>
      </w:pPr>
      <w:r>
        <w:rPr>
          <w:lang w:val="en-US"/>
        </w:rPr>
        <w:lastRenderedPageBreak/>
        <w:t xml:space="preserve">Furthermore, in [1], it is suggested that for the mandatory features with capability signaling, IAB-MT may not indicate support for such features, if not supported. In practice, this means such features would be optional for IAB-MT. </w:t>
      </w:r>
      <w:r w:rsidR="00F065B9">
        <w:rPr>
          <w:lang w:val="en-US"/>
        </w:rPr>
        <w:t>[6]</w:t>
      </w:r>
      <w:r w:rsidR="00397BE4">
        <w:rPr>
          <w:lang w:val="en-US"/>
        </w:rPr>
        <w:t>, [8]</w:t>
      </w:r>
      <w:r w:rsidR="00095D26">
        <w:rPr>
          <w:lang w:val="en-US"/>
        </w:rPr>
        <w:t>, [11]</w:t>
      </w:r>
      <w:r w:rsidR="00F065B9">
        <w:rPr>
          <w:lang w:val="en-US"/>
        </w:rPr>
        <w:t xml:space="preserve"> also proposes that such features are considered as optional for IAB-MT.</w:t>
      </w:r>
      <w:r w:rsidR="0004667D">
        <w:rPr>
          <w:lang w:val="en-US"/>
        </w:rPr>
        <w:t xml:space="preserve"> [12] pr</w:t>
      </w:r>
      <w:r w:rsidR="00655C4E">
        <w:rPr>
          <w:lang w:val="en-US"/>
        </w:rPr>
        <w:t>e</w:t>
      </w:r>
      <w:r w:rsidR="0004667D">
        <w:rPr>
          <w:lang w:val="en-US"/>
        </w:rPr>
        <w:t xml:space="preserve">sents the opposite view, stating that as a baseline the feature support for IAB-MT should be the same as for Rel-15 UEs, i.e. capability needs to be supported when IODT criteria are met. </w:t>
      </w:r>
    </w:p>
    <w:p w14:paraId="66C0BBA0" w14:textId="66556256" w:rsidR="00060DE2" w:rsidRDefault="00060DE2" w:rsidP="00D43D29">
      <w:r>
        <w:rPr>
          <w:lang w:val="en-US"/>
        </w:rPr>
        <w:t xml:space="preserve">[3] is suggesting that all </w:t>
      </w:r>
      <w:r w:rsidR="00804D84">
        <w:rPr>
          <w:lang w:val="en-US"/>
        </w:rPr>
        <w:t xml:space="preserve">mandatory </w:t>
      </w:r>
      <w:r>
        <w:rPr>
          <w:lang w:val="en-US"/>
        </w:rPr>
        <w:t>features from “0.</w:t>
      </w:r>
      <w:r w:rsidRPr="00060DE2">
        <w:t xml:space="preserve"> </w:t>
      </w:r>
      <w:r>
        <w:t>General (including supported bearer types)”</w:t>
      </w:r>
      <w:r w:rsidR="00804D84">
        <w:t>, “1. PDCP”, “2. RLC”, “3-0 Basic MAC pr</w:t>
      </w:r>
      <w:r w:rsidR="00397BE4">
        <w:t>o</w:t>
      </w:r>
      <w:r w:rsidR="00804D84">
        <w:t>cedures”</w:t>
      </w:r>
      <w:r>
        <w:t xml:space="preserve"> feature group</w:t>
      </w:r>
      <w:r w:rsidR="00804D84">
        <w:t>s</w:t>
      </w:r>
      <w:r>
        <w:t xml:space="preserve"> should be kept mandatory for IAB-MT</w:t>
      </w:r>
      <w:r w:rsidR="00397BE4">
        <w:t>.</w:t>
      </w:r>
    </w:p>
    <w:p w14:paraId="63343C76" w14:textId="15B07DA9" w:rsidR="00870623" w:rsidRDefault="00870623" w:rsidP="00D43D29">
      <w:r>
        <w:t xml:space="preserve">[13] suggests that the discussion should only be about mandatory features with capability signalling and that all mandatory features without capability signalling </w:t>
      </w:r>
      <w:proofErr w:type="gramStart"/>
      <w:r>
        <w:t>have to</w:t>
      </w:r>
      <w:proofErr w:type="gramEnd"/>
      <w:r w:rsidR="00655C4E">
        <w:t xml:space="preserve"> </w:t>
      </w:r>
      <w:r>
        <w:t xml:space="preserve">be supported by the IAB-MT. </w:t>
      </w:r>
    </w:p>
    <w:p w14:paraId="373B8777" w14:textId="77777777" w:rsidR="00A14E02" w:rsidRDefault="00A14E02" w:rsidP="00D43D29">
      <w:pPr>
        <w:rPr>
          <w:b/>
          <w:bCs/>
        </w:rPr>
      </w:pPr>
    </w:p>
    <w:p w14:paraId="2B1325C7" w14:textId="2ED1872D" w:rsidR="001C7756" w:rsidRPr="00655C4E" w:rsidRDefault="001C7756" w:rsidP="00D43D29">
      <w:pPr>
        <w:rPr>
          <w:b/>
          <w:bCs/>
          <w:lang w:val="en-US"/>
        </w:rPr>
      </w:pPr>
      <w:r w:rsidRPr="00655C4E">
        <w:rPr>
          <w:b/>
          <w:bCs/>
          <w:lang w:val="en-US"/>
        </w:rPr>
        <w:t>Rapporteur’s summary and suggested proposals:</w:t>
      </w:r>
    </w:p>
    <w:p w14:paraId="409E2196" w14:textId="3C084541" w:rsidR="001C7756" w:rsidRDefault="001C7756" w:rsidP="00D43D29">
      <w:pPr>
        <w:rPr>
          <w:lang w:val="en-US"/>
        </w:rPr>
      </w:pPr>
      <w:r>
        <w:rPr>
          <w:lang w:val="en-US"/>
        </w:rPr>
        <w:t>The proposals and the approach taken by the companies for the analysis was very diverse, but there are proposals, where there was a common ground</w:t>
      </w:r>
      <w:r w:rsidR="00655C4E">
        <w:rPr>
          <w:lang w:val="en-US"/>
        </w:rPr>
        <w:t xml:space="preserve"> or there was a very clear majority agreeing with the approach</w:t>
      </w:r>
      <w:r>
        <w:rPr>
          <w:lang w:val="en-US"/>
        </w:rPr>
        <w:t>:</w:t>
      </w:r>
    </w:p>
    <w:p w14:paraId="67A37CA7" w14:textId="77777777" w:rsidR="00EB1399" w:rsidRPr="00A7770F" w:rsidRDefault="00EB1399" w:rsidP="00EB1399">
      <w:pPr>
        <w:rPr>
          <w:b/>
          <w:bCs/>
          <w:lang w:val="en-US"/>
        </w:rPr>
      </w:pPr>
      <w:r w:rsidRPr="00A7770F">
        <w:rPr>
          <w:b/>
          <w:bCs/>
          <w:lang w:val="en-US"/>
        </w:rPr>
        <w:t>Proposal 1: All optional features remain optional for IAB-MTs.</w:t>
      </w:r>
    </w:p>
    <w:p w14:paraId="05F204A3" w14:textId="77777777" w:rsidR="00EB1399" w:rsidRPr="00A7770F" w:rsidRDefault="00EB1399" w:rsidP="00EB1399">
      <w:pPr>
        <w:rPr>
          <w:b/>
          <w:bCs/>
          <w:lang w:val="en-US"/>
        </w:rPr>
      </w:pPr>
      <w:r w:rsidRPr="00A7770F">
        <w:rPr>
          <w:b/>
          <w:bCs/>
          <w:lang w:val="en-US"/>
        </w:rPr>
        <w:t>Proposal 2: (clarification): EN-DC mode support is not mandatory for IAB-MT.</w:t>
      </w:r>
    </w:p>
    <w:p w14:paraId="30A89F42" w14:textId="77777777" w:rsidR="00EB1399" w:rsidRPr="00A7770F" w:rsidRDefault="00EB1399" w:rsidP="00EB1399">
      <w:pPr>
        <w:spacing w:after="0"/>
        <w:rPr>
          <w:b/>
          <w:bCs/>
          <w:lang w:val="en-US"/>
        </w:rPr>
      </w:pPr>
      <w:r w:rsidRPr="00A7770F">
        <w:rPr>
          <w:b/>
          <w:bCs/>
          <w:lang w:val="en-US"/>
        </w:rPr>
        <w:t>Proposal 3: The following features are optional for IAB-MT:</w:t>
      </w:r>
    </w:p>
    <w:p w14:paraId="4FF269BD" w14:textId="77777777" w:rsidR="00EB1399" w:rsidRPr="00A7770F" w:rsidRDefault="00EB1399" w:rsidP="00EB139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A7770F">
        <w:rPr>
          <w:rFonts w:ascii="Times New Roman" w:hAnsi="Times New Roman" w:cs="Times New Roman"/>
          <w:b/>
          <w:bCs/>
          <w:sz w:val="20"/>
          <w:szCs w:val="20"/>
          <w:lang w:val="en-US"/>
        </w:rPr>
        <w:t>1. PDCP; 1-5: Short SN</w:t>
      </w:r>
    </w:p>
    <w:p w14:paraId="21CF4B6F" w14:textId="77777777" w:rsidR="00EB1399" w:rsidRPr="00A7770F" w:rsidRDefault="00EB1399" w:rsidP="00EB139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A7770F">
        <w:rPr>
          <w:rFonts w:ascii="Times New Roman" w:hAnsi="Times New Roman" w:cs="Times New Roman"/>
          <w:b/>
          <w:bCs/>
          <w:sz w:val="20"/>
          <w:szCs w:val="20"/>
          <w:lang w:val="en-US"/>
        </w:rPr>
        <w:t>3. MAC; 3-3: DRX</w:t>
      </w:r>
    </w:p>
    <w:p w14:paraId="288D97A6" w14:textId="77777777" w:rsidR="00EB1399" w:rsidRPr="00A7770F" w:rsidRDefault="00EB1399" w:rsidP="00EB139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A7770F">
        <w:rPr>
          <w:rFonts w:ascii="Times New Roman" w:hAnsi="Times New Roman" w:cs="Times New Roman"/>
          <w:b/>
          <w:bCs/>
          <w:sz w:val="20"/>
          <w:szCs w:val="20"/>
          <w:lang w:val="en-US"/>
        </w:rPr>
        <w:t>4. Measurements; 4-5: ANR</w:t>
      </w:r>
    </w:p>
    <w:p w14:paraId="5AFF893B" w14:textId="77777777" w:rsidR="00EB1399" w:rsidRPr="00A7770F" w:rsidRDefault="00EB1399" w:rsidP="00AC1D8C">
      <w:pPr>
        <w:pStyle w:val="ListParagraph"/>
        <w:numPr>
          <w:ilvl w:val="0"/>
          <w:numId w:val="19"/>
        </w:numPr>
        <w:spacing w:after="240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A7770F">
        <w:rPr>
          <w:rFonts w:ascii="Times New Roman" w:hAnsi="Times New Roman" w:cs="Times New Roman"/>
          <w:b/>
          <w:bCs/>
          <w:sz w:val="20"/>
          <w:szCs w:val="20"/>
          <w:lang w:val="en-US"/>
        </w:rPr>
        <w:t>6. Inactive; 6-1: RRC Inactive</w:t>
      </w:r>
    </w:p>
    <w:p w14:paraId="7B7C334E" w14:textId="77777777" w:rsidR="00EB1399" w:rsidRPr="00A7770F" w:rsidRDefault="00EB1399" w:rsidP="00EB1399">
      <w:pPr>
        <w:spacing w:after="0"/>
        <w:rPr>
          <w:b/>
          <w:bCs/>
          <w:lang w:val="en-US"/>
        </w:rPr>
      </w:pPr>
      <w:r w:rsidRPr="00A7770F">
        <w:rPr>
          <w:b/>
          <w:bCs/>
          <w:lang w:val="en-US"/>
        </w:rPr>
        <w:t>Proposal 4: The following features are mandatory for IAB-MT:</w:t>
      </w:r>
    </w:p>
    <w:p w14:paraId="66C93D15" w14:textId="77777777" w:rsidR="00EB1399" w:rsidRPr="00A7770F" w:rsidRDefault="00EB1399" w:rsidP="00EB139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A7770F">
        <w:rPr>
          <w:rFonts w:ascii="Times New Roman" w:hAnsi="Times New Roman" w:cs="Times New Roman"/>
          <w:b/>
          <w:bCs/>
          <w:sz w:val="20"/>
          <w:szCs w:val="20"/>
          <w:lang w:val="en-US"/>
        </w:rPr>
        <w:t>1. PDPC; 1-0 Basic PDCP procedures, at least for SRB, FFS for DRB related components</w:t>
      </w:r>
    </w:p>
    <w:p w14:paraId="5139314F" w14:textId="796EA7DA" w:rsidR="00EB1399" w:rsidRPr="00A7770F" w:rsidRDefault="00EB1399" w:rsidP="00EB139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A7770F">
        <w:rPr>
          <w:rFonts w:ascii="Times New Roman" w:hAnsi="Times New Roman" w:cs="Times New Roman"/>
          <w:b/>
          <w:bCs/>
          <w:sz w:val="20"/>
          <w:szCs w:val="20"/>
          <w:lang w:val="en-US"/>
        </w:rPr>
        <w:t>2. RLC; 2-0 Basic RLC procedures</w:t>
      </w:r>
      <w:r w:rsidR="00C16E65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, 2-4 </w:t>
      </w:r>
      <w:r w:rsidR="00C16E65" w:rsidRPr="00C16E65">
        <w:rPr>
          <w:rFonts w:ascii="Times New Roman" w:hAnsi="Times New Roman" w:cs="Times New Roman"/>
          <w:b/>
          <w:bCs/>
          <w:sz w:val="20"/>
          <w:szCs w:val="20"/>
          <w:lang w:val="en-US"/>
        </w:rPr>
        <w:t>NR RLC SN size for SRB</w:t>
      </w:r>
    </w:p>
    <w:p w14:paraId="7A55F2F8" w14:textId="0869E636" w:rsidR="00FA6E83" w:rsidRPr="00EB1399" w:rsidRDefault="00EB1399" w:rsidP="00EB1399">
      <w:pPr>
        <w:pStyle w:val="ListParagraph"/>
        <w:numPr>
          <w:ilvl w:val="0"/>
          <w:numId w:val="19"/>
        </w:numPr>
        <w:rPr>
          <w:b/>
          <w:bCs/>
          <w:lang w:val="en-US"/>
        </w:rPr>
      </w:pPr>
      <w:r w:rsidRPr="00A7770F">
        <w:rPr>
          <w:rFonts w:ascii="Times New Roman" w:hAnsi="Times New Roman" w:cs="Times New Roman"/>
          <w:b/>
          <w:bCs/>
          <w:sz w:val="20"/>
          <w:szCs w:val="20"/>
          <w:lang w:val="en-US"/>
        </w:rPr>
        <w:t>3. MAC; 3-0 Basic MAC procedures</w:t>
      </w:r>
    </w:p>
    <w:p w14:paraId="61B1630F" w14:textId="77777777" w:rsidR="00EB1399" w:rsidRDefault="00EB1399" w:rsidP="00EB1399">
      <w:pPr>
        <w:pStyle w:val="ListParagraph"/>
        <w:rPr>
          <w:b/>
          <w:bCs/>
          <w:lang w:val="en-US"/>
        </w:rPr>
      </w:pPr>
    </w:p>
    <w:p w14:paraId="1DB8224A" w14:textId="352AFB38" w:rsidR="00FA6E83" w:rsidRDefault="00FA6E83" w:rsidP="00FA6E83">
      <w:pPr>
        <w:rPr>
          <w:lang w:val="en-US"/>
        </w:rPr>
      </w:pPr>
      <w:r>
        <w:rPr>
          <w:lang w:val="en-US"/>
        </w:rPr>
        <w:t>There is also a set of proposals, which seems to have a clear majority. Firstly, it was mentioned in many documents that mandatory features with capability signaling can be regarded as optional for IAB-MT</w:t>
      </w:r>
      <w:r w:rsidR="00223D0A">
        <w:rPr>
          <w:lang w:val="en-US"/>
        </w:rPr>
        <w:t xml:space="preserve"> as there is already a possibility not to signal support thereof</w:t>
      </w:r>
      <w:r>
        <w:rPr>
          <w:lang w:val="en-US"/>
        </w:rPr>
        <w:t>. Looking at the views gathered in the table above, it also seems that such a proposal would gain support among many other companies, even though they were not stating that directly. Even though there were also few papers not aligned with that view</w:t>
      </w:r>
      <w:r w:rsidR="00685A75">
        <w:rPr>
          <w:lang w:val="en-US"/>
        </w:rPr>
        <w:t>, it seems that a significant majority of companies would like to agree that all mandatory features with capability signaling are optional for IAB-MTs</w:t>
      </w:r>
      <w:r w:rsidR="00223D0A">
        <w:rPr>
          <w:lang w:val="en-US"/>
        </w:rPr>
        <w:t>. This and other proposals with clear majority are gathered below:</w:t>
      </w:r>
    </w:p>
    <w:p w14:paraId="2060B487" w14:textId="77777777" w:rsidR="00EB1399" w:rsidRDefault="00EB1399" w:rsidP="00EB1399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5: All </w:t>
      </w:r>
      <w:r w:rsidRPr="00685A75">
        <w:rPr>
          <w:b/>
          <w:bCs/>
          <w:lang w:val="en-US"/>
        </w:rPr>
        <w:t>mandatory features with capability signaling are optional for IAB-MT</w:t>
      </w:r>
      <w:r>
        <w:rPr>
          <w:b/>
          <w:bCs/>
          <w:lang w:val="en-US"/>
        </w:rPr>
        <w:t>.</w:t>
      </w:r>
    </w:p>
    <w:p w14:paraId="38FA7523" w14:textId="77777777" w:rsidR="00EB1399" w:rsidRDefault="00EB1399" w:rsidP="00EB1399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6: 0-0: </w:t>
      </w:r>
      <w:r w:rsidRPr="00FC5980">
        <w:rPr>
          <w:b/>
          <w:bCs/>
          <w:lang w:val="en-US"/>
        </w:rPr>
        <w:t>Basic EN-DC procedures</w:t>
      </w:r>
      <w:r>
        <w:rPr>
          <w:b/>
          <w:bCs/>
          <w:lang w:val="en-US"/>
        </w:rPr>
        <w:t>;</w:t>
      </w:r>
      <w:r w:rsidRPr="00FC5980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2) </w:t>
      </w:r>
      <w:r w:rsidRPr="00655C4E">
        <w:rPr>
          <w:b/>
          <w:bCs/>
          <w:lang w:val="en-US"/>
        </w:rPr>
        <w:t>SCG DRB with NR PDCP</w:t>
      </w:r>
      <w:r>
        <w:rPr>
          <w:b/>
          <w:bCs/>
          <w:lang w:val="en-US"/>
        </w:rPr>
        <w:t xml:space="preserve"> is optional for EN-DC IAB-MT. All other features from 0-0 should be kept mandatory for EN-DC IAB-MT.</w:t>
      </w:r>
    </w:p>
    <w:p w14:paraId="4CF469F6" w14:textId="7B6C8E3D" w:rsidR="00223D0A" w:rsidRDefault="00EB1399" w:rsidP="00EB1399">
      <w:pPr>
        <w:rPr>
          <w:lang w:val="en-US"/>
        </w:rPr>
      </w:pPr>
      <w:r>
        <w:rPr>
          <w:b/>
          <w:bCs/>
          <w:lang w:val="en-US"/>
        </w:rPr>
        <w:t xml:space="preserve">Proposal 7: 8. </w:t>
      </w:r>
      <w:r w:rsidRPr="00F51754">
        <w:rPr>
          <w:b/>
          <w:bCs/>
          <w:lang w:val="en-US"/>
        </w:rPr>
        <w:t>Idle/inactive UE procedures</w:t>
      </w:r>
      <w:r>
        <w:rPr>
          <w:b/>
          <w:bCs/>
          <w:lang w:val="en-US"/>
        </w:rPr>
        <w:t xml:space="preserve">; </w:t>
      </w:r>
      <w:r w:rsidRPr="00F51754">
        <w:rPr>
          <w:b/>
          <w:bCs/>
          <w:lang w:val="en-US"/>
        </w:rPr>
        <w:t>8-1</w:t>
      </w:r>
      <w:r>
        <w:rPr>
          <w:b/>
          <w:bCs/>
          <w:lang w:val="en-US"/>
        </w:rPr>
        <w:t xml:space="preserve">: </w:t>
      </w:r>
      <w:r w:rsidRPr="00F51754">
        <w:rPr>
          <w:b/>
          <w:bCs/>
          <w:lang w:val="en-US"/>
        </w:rPr>
        <w:t>System information acquisition</w:t>
      </w:r>
      <w:r>
        <w:rPr>
          <w:b/>
          <w:bCs/>
          <w:lang w:val="en-US"/>
        </w:rPr>
        <w:t xml:space="preserve"> is optional for IAB-MT.</w:t>
      </w:r>
    </w:p>
    <w:p w14:paraId="278D5D34" w14:textId="51BCE34E" w:rsidR="00EE0CDA" w:rsidRDefault="00FC5980" w:rsidP="00D43D29">
      <w:pPr>
        <w:rPr>
          <w:lang w:val="en-US"/>
        </w:rPr>
      </w:pPr>
      <w:r>
        <w:rPr>
          <w:lang w:val="en-US"/>
        </w:rPr>
        <w:t>There was a relatively big number of proposals related to making the DRB optional for IAB-MTs, although some opposite views were expressed as well. S</w:t>
      </w:r>
      <w:r w:rsidR="00223D0A">
        <w:rPr>
          <w:lang w:val="en-US"/>
        </w:rPr>
        <w:t>i</w:t>
      </w:r>
      <w:r>
        <w:rPr>
          <w:lang w:val="en-US"/>
        </w:rPr>
        <w:t xml:space="preserve">nce this discussion is related to the discussion </w:t>
      </w:r>
      <w:r w:rsidR="00EE0CDA">
        <w:rPr>
          <w:lang w:val="en-US"/>
        </w:rPr>
        <w:t>on RRC CR, it is proposed to clarify first the approach for RRC specifications and only afterwards, decide on the capabilities.</w:t>
      </w:r>
    </w:p>
    <w:p w14:paraId="753D6EA0" w14:textId="1BCBBEB5" w:rsidR="00EE0CDA" w:rsidRDefault="00EE0CDA" w:rsidP="00EE0CDA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EB1399">
        <w:rPr>
          <w:b/>
          <w:bCs/>
          <w:lang w:val="en-US"/>
        </w:rPr>
        <w:t>8</w:t>
      </w:r>
      <w:r>
        <w:rPr>
          <w:b/>
          <w:bCs/>
          <w:lang w:val="en-US"/>
        </w:rPr>
        <w:t>: Discuss support for “0-3 DRB” and related features (e.g. SDAP) after clarifying the related issue in RRC specifications discussion.</w:t>
      </w:r>
    </w:p>
    <w:p w14:paraId="3BD755AB" w14:textId="044C512E" w:rsidR="00F51754" w:rsidRDefault="00F51754" w:rsidP="00EE0CDA">
      <w:pPr>
        <w:rPr>
          <w:lang w:val="en-US"/>
        </w:rPr>
      </w:pPr>
      <w:r w:rsidRPr="00F51754">
        <w:rPr>
          <w:lang w:val="en-US"/>
        </w:rPr>
        <w:t xml:space="preserve">When it comes to measurements and mobility related procedures, many companies indicated that </w:t>
      </w:r>
      <w:r>
        <w:rPr>
          <w:lang w:val="en-US"/>
        </w:rPr>
        <w:t xml:space="preserve">it may not be necessary for IAB-MT deployed in static, fixed and pre-planned locations. </w:t>
      </w:r>
      <w:r w:rsidR="00223D0A">
        <w:rPr>
          <w:lang w:val="en-US"/>
        </w:rPr>
        <w:t xml:space="preserve">There was also </w:t>
      </w:r>
      <w:proofErr w:type="gramStart"/>
      <w:r w:rsidR="00223D0A">
        <w:rPr>
          <w:lang w:val="en-US"/>
        </w:rPr>
        <w:t>a number of</w:t>
      </w:r>
      <w:proofErr w:type="gramEnd"/>
      <w:r w:rsidR="00223D0A">
        <w:rPr>
          <w:lang w:val="en-US"/>
        </w:rPr>
        <w:t xml:space="preserve"> </w:t>
      </w:r>
      <w:r>
        <w:rPr>
          <w:lang w:val="en-US"/>
        </w:rPr>
        <w:t>companies were indicating that measurements and mobility would be useful even for such cases. Nevertheless, the following proposal is brought for further discussion:</w:t>
      </w:r>
    </w:p>
    <w:p w14:paraId="06DECC98" w14:textId="6259DB63" w:rsidR="00F51754" w:rsidRPr="00A7770F" w:rsidRDefault="00F51754" w:rsidP="006851B9">
      <w:pPr>
        <w:spacing w:after="0"/>
        <w:rPr>
          <w:b/>
          <w:bCs/>
          <w:lang w:val="en-US"/>
        </w:rPr>
      </w:pPr>
      <w:r w:rsidRPr="00A7770F">
        <w:rPr>
          <w:b/>
          <w:bCs/>
          <w:lang w:val="en-US"/>
        </w:rPr>
        <w:t xml:space="preserve">Proposal </w:t>
      </w:r>
      <w:r w:rsidR="00EB1399">
        <w:rPr>
          <w:b/>
          <w:bCs/>
          <w:lang w:val="en-US"/>
        </w:rPr>
        <w:t>9</w:t>
      </w:r>
      <w:r w:rsidRPr="00A7770F">
        <w:rPr>
          <w:b/>
          <w:bCs/>
          <w:lang w:val="en-US"/>
        </w:rPr>
        <w:t xml:space="preserve">: </w:t>
      </w:r>
      <w:r w:rsidR="000E5359" w:rsidRPr="00A7770F">
        <w:rPr>
          <w:b/>
          <w:bCs/>
          <w:lang w:val="en-US"/>
        </w:rPr>
        <w:t>The following features are optional for IAB-MT:</w:t>
      </w:r>
    </w:p>
    <w:p w14:paraId="1409BDD4" w14:textId="73058568" w:rsidR="000E5359" w:rsidRPr="00A7770F" w:rsidRDefault="000E5359" w:rsidP="000E535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A7770F">
        <w:rPr>
          <w:rFonts w:ascii="Times New Roman" w:hAnsi="Times New Roman" w:cs="Times New Roman"/>
          <w:b/>
          <w:bCs/>
          <w:sz w:val="20"/>
          <w:szCs w:val="20"/>
          <w:lang w:val="en-US"/>
        </w:rPr>
        <w:t>4. Measurements; 4-1: Intra-NR measurements and reports</w:t>
      </w:r>
    </w:p>
    <w:p w14:paraId="63A3BF6B" w14:textId="6EF74C1D" w:rsidR="000E5359" w:rsidRPr="00A7770F" w:rsidRDefault="000E5359" w:rsidP="000E535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A7770F">
        <w:rPr>
          <w:rFonts w:ascii="Times New Roman" w:hAnsi="Times New Roman" w:cs="Times New Roman"/>
          <w:b/>
          <w:bCs/>
          <w:sz w:val="20"/>
          <w:szCs w:val="20"/>
          <w:lang w:val="en-US"/>
        </w:rPr>
        <w:t>4. Measurements; 4-2: Inter-NR measurement and reports while in LTE connected</w:t>
      </w:r>
    </w:p>
    <w:p w14:paraId="5FB45CAE" w14:textId="6D617972" w:rsidR="00EE0CDA" w:rsidRPr="00A7770F" w:rsidRDefault="000E5359" w:rsidP="00D43D2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A7770F">
        <w:rPr>
          <w:rFonts w:ascii="Times New Roman" w:hAnsi="Times New Roman" w:cs="Times New Roman"/>
          <w:b/>
          <w:bCs/>
          <w:sz w:val="20"/>
          <w:szCs w:val="20"/>
          <w:lang w:val="en-US"/>
        </w:rPr>
        <w:t>7. Mobility; 7-1: Handover</w:t>
      </w:r>
    </w:p>
    <w:p w14:paraId="4F7D0C90" w14:textId="77777777" w:rsidR="00A7770F" w:rsidRPr="00A7770F" w:rsidRDefault="00A7770F" w:rsidP="00A7770F">
      <w:pPr>
        <w:ind w:left="360"/>
        <w:rPr>
          <w:b/>
          <w:bCs/>
          <w:lang w:val="en-US"/>
        </w:rPr>
      </w:pPr>
    </w:p>
    <w:p w14:paraId="01C8A9F7" w14:textId="77777777" w:rsidR="00A14E02" w:rsidRDefault="00A14E02" w:rsidP="00A14E02">
      <w:r w:rsidRPr="00A14E02">
        <w:rPr>
          <w:lang w:val="en-US"/>
        </w:rPr>
        <w:t>According to the RAN plenary guideline</w:t>
      </w:r>
      <w:r>
        <w:rPr>
          <w:lang w:val="en-US"/>
        </w:rPr>
        <w:t xml:space="preserve">, the discussion should consider different IAB-MT types, but only a few contributions touched upon this aspect. </w:t>
      </w:r>
      <w:r>
        <w:t>[7] indicated that for wide area IAB-MTs all features, including capability signalling itself, should be optional and that optionality discussion is only relevant for local/medium range IAB-MTs. [9] indicates that the discussion on local/medium range IAB-MT capabilities should be deferred until characteristics of local/medium range IAB-MTs is decided by RAN4.</w:t>
      </w:r>
    </w:p>
    <w:p w14:paraId="1CBE3578" w14:textId="57537981" w:rsidR="00A14E02" w:rsidRPr="003F2309" w:rsidRDefault="00A14E02" w:rsidP="00A14E02">
      <w:r>
        <w:rPr>
          <w:b/>
          <w:bCs/>
        </w:rPr>
        <w:t xml:space="preserve">Proposal </w:t>
      </w:r>
      <w:r w:rsidR="00EB1399">
        <w:rPr>
          <w:b/>
          <w:bCs/>
        </w:rPr>
        <w:t>10</w:t>
      </w:r>
      <w:r w:rsidR="0002218E">
        <w:rPr>
          <w:b/>
          <w:bCs/>
        </w:rPr>
        <w:t xml:space="preserve">: </w:t>
      </w:r>
      <w:r w:rsidR="003F2309" w:rsidRPr="00A7770F">
        <w:rPr>
          <w:b/>
          <w:bCs/>
        </w:rPr>
        <w:t xml:space="preserve">Discuss whether </w:t>
      </w:r>
      <w:r w:rsidR="003F2309">
        <w:rPr>
          <w:b/>
          <w:bCs/>
        </w:rPr>
        <w:t xml:space="preserve">and how the </w:t>
      </w:r>
      <w:r w:rsidR="003F2309" w:rsidRPr="00A7770F">
        <w:rPr>
          <w:b/>
          <w:bCs/>
        </w:rPr>
        <w:t xml:space="preserve">capabilities </w:t>
      </w:r>
      <w:r w:rsidR="003F2309">
        <w:rPr>
          <w:b/>
          <w:bCs/>
        </w:rPr>
        <w:t xml:space="preserve">handling differs for </w:t>
      </w:r>
      <w:r w:rsidR="003F2309" w:rsidRPr="00A7770F">
        <w:rPr>
          <w:b/>
          <w:bCs/>
        </w:rPr>
        <w:t>wide area IAB-MT and for medium/local range IAB-MT.</w:t>
      </w:r>
    </w:p>
    <w:p w14:paraId="63C00950" w14:textId="283A7313" w:rsidR="0013109A" w:rsidRDefault="0013109A" w:rsidP="0013109A">
      <w:pPr>
        <w:pStyle w:val="Heading1"/>
      </w:pPr>
      <w:r>
        <w:t>3</w:t>
      </w:r>
      <w:r>
        <w:tab/>
        <w:t>Other capability related issues</w:t>
      </w:r>
    </w:p>
    <w:p w14:paraId="5273FF9A" w14:textId="31AE4685" w:rsidR="0013109A" w:rsidRDefault="00167EF6" w:rsidP="004E7400">
      <w:r>
        <w:t xml:space="preserve">In </w:t>
      </w:r>
      <w:r w:rsidR="0013109A">
        <w:t>[4]</w:t>
      </w:r>
      <w:r>
        <w:t xml:space="preserve">, </w:t>
      </w:r>
      <w:proofErr w:type="gramStart"/>
      <w:r>
        <w:t>an</w:t>
      </w:r>
      <w:proofErr w:type="gramEnd"/>
      <w:r>
        <w:t xml:space="preserve"> LS from RAN4 received by RAN2 in [14] is referred where RAN4 </w:t>
      </w:r>
      <w:r w:rsidR="003C0C65">
        <w:t xml:space="preserve">informs that they decided </w:t>
      </w:r>
      <w:r w:rsidR="003C0C65">
        <w:rPr>
          <w:bCs/>
        </w:rPr>
        <w:t xml:space="preserve">that </w:t>
      </w:r>
      <w:r w:rsidR="003C0C65" w:rsidRPr="001D0BB1">
        <w:rPr>
          <w:bCs/>
        </w:rPr>
        <w:t>IAB-MT</w:t>
      </w:r>
      <w:r w:rsidR="003C0C65">
        <w:rPr>
          <w:bCs/>
        </w:rPr>
        <w:t xml:space="preserve"> </w:t>
      </w:r>
      <w:r w:rsidR="003C0C65" w:rsidRPr="001D0BB1">
        <w:rPr>
          <w:bCs/>
        </w:rPr>
        <w:t>declare</w:t>
      </w:r>
      <w:r w:rsidR="003C0C65">
        <w:rPr>
          <w:bCs/>
        </w:rPr>
        <w:t xml:space="preserve">s all </w:t>
      </w:r>
      <w:r w:rsidR="003C0C65" w:rsidRPr="001D0BB1">
        <w:rPr>
          <w:bCs/>
        </w:rPr>
        <w:t>the supported channel bandwidths</w:t>
      </w:r>
      <w:r w:rsidR="003C0C65">
        <w:rPr>
          <w:bCs/>
        </w:rPr>
        <w:t xml:space="preserve"> rather than having a mandatory set as current UEs.</w:t>
      </w:r>
      <w:r w:rsidR="003C0C65" w:rsidRPr="00CC2E96">
        <w:rPr>
          <w:bCs/>
        </w:rPr>
        <w:t xml:space="preserve"> </w:t>
      </w:r>
      <w:r w:rsidR="003C0C65">
        <w:rPr>
          <w:bCs/>
        </w:rPr>
        <w:t xml:space="preserve">RAN2 is </w:t>
      </w:r>
      <w:r>
        <w:t xml:space="preserve">requested </w:t>
      </w:r>
      <w:r w:rsidR="003C0C65">
        <w:t xml:space="preserve">to evaluate their signalling and consider this, if needed. </w:t>
      </w:r>
      <w:r w:rsidR="00AB1038">
        <w:t xml:space="preserve">In [4], it is indicated that currently the signalling mandates support of maximum channel bandwidth, i.e. 100 MHz for FR1 and 200 MHz for FR2, while for IAB-MT, it should be optional. The related changes are provided in the TP in [4]. </w:t>
      </w:r>
    </w:p>
    <w:p w14:paraId="61DC986B" w14:textId="610DBB47" w:rsidR="00D322BC" w:rsidRPr="00B715FC" w:rsidRDefault="00AB1038" w:rsidP="00D322BC">
      <w:r>
        <w:t xml:space="preserve">Contribution in </w:t>
      </w:r>
      <w:r w:rsidR="00D322BC">
        <w:t>[10]</w:t>
      </w:r>
      <w:r>
        <w:t xml:space="preserve"> discusses </w:t>
      </w:r>
      <w:r w:rsidR="00D322BC">
        <w:t xml:space="preserve">the </w:t>
      </w:r>
      <w:r>
        <w:t xml:space="preserve">modifications to </w:t>
      </w:r>
      <w:r w:rsidR="00D322BC">
        <w:t xml:space="preserve">capability signalling </w:t>
      </w:r>
      <w:r>
        <w:t xml:space="preserve">framework and how to capture IAB-MT specificities in TS 38.306 and potentially TR 38.822. </w:t>
      </w:r>
      <w:r w:rsidR="00B715FC">
        <w:t>It is</w:t>
      </w:r>
      <w:r w:rsidR="00B715FC" w:rsidRPr="00B715FC">
        <w:t xml:space="preserve"> proposed that all IAB-MT Rel-16 mandatory features are signalled in the corresponding container in RRC. It is also proposed that a </w:t>
      </w:r>
      <w:r w:rsidR="00D322BC" w:rsidRPr="00B715FC">
        <w:t>new section in TS 38.306 captures the features for IAB-MTs</w:t>
      </w:r>
      <w:r w:rsidR="00B715FC" w:rsidRPr="00B715FC">
        <w:t xml:space="preserve"> in the following way</w:t>
      </w:r>
      <w:r w:rsidR="00D322BC" w:rsidRPr="00B715FC">
        <w:t>:</w:t>
      </w:r>
    </w:p>
    <w:p w14:paraId="66D01FA7" w14:textId="6499E6A9" w:rsidR="00D322BC" w:rsidRPr="00B715FC" w:rsidRDefault="00D322BC" w:rsidP="00D322BC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B715FC">
        <w:rPr>
          <w:rFonts w:ascii="Times New Roman" w:hAnsi="Times New Roman" w:cs="Times New Roman"/>
          <w:sz w:val="20"/>
          <w:szCs w:val="20"/>
          <w:lang w:val="en-US"/>
        </w:rPr>
        <w:t>with regards Rel-15 features, only mandatory features are listed</w:t>
      </w:r>
    </w:p>
    <w:p w14:paraId="1EC755ED" w14:textId="55BEA734" w:rsidR="0013109A" w:rsidRPr="00B715FC" w:rsidRDefault="00D322BC" w:rsidP="00D322BC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B715FC">
        <w:rPr>
          <w:rFonts w:ascii="Times New Roman" w:hAnsi="Times New Roman" w:cs="Times New Roman"/>
          <w:sz w:val="20"/>
          <w:szCs w:val="20"/>
          <w:lang w:val="en-US"/>
        </w:rPr>
        <w:t>with regards Rel-16 features, the same approach as for UEs is followed.</w:t>
      </w:r>
    </w:p>
    <w:p w14:paraId="0E215B0C" w14:textId="28123C81" w:rsidR="00AB1038" w:rsidRDefault="00AB1038" w:rsidP="00AB1038">
      <w:pPr>
        <w:rPr>
          <w:b/>
          <w:bCs/>
          <w:lang w:val="en-US"/>
        </w:rPr>
      </w:pPr>
    </w:p>
    <w:p w14:paraId="5EA7E6C5" w14:textId="64E0AC74" w:rsidR="00AB1038" w:rsidRDefault="00AB1038" w:rsidP="00AB1038">
      <w:pPr>
        <w:rPr>
          <w:lang w:val="en-US"/>
        </w:rPr>
      </w:pPr>
      <w:r w:rsidRPr="00AB1038">
        <w:rPr>
          <w:lang w:val="en-US"/>
        </w:rPr>
        <w:t xml:space="preserve">Based on the above </w:t>
      </w:r>
      <w:r>
        <w:rPr>
          <w:lang w:val="en-US"/>
        </w:rPr>
        <w:t xml:space="preserve">two </w:t>
      </w:r>
      <w:proofErr w:type="spellStart"/>
      <w:r>
        <w:rPr>
          <w:lang w:val="en-US"/>
        </w:rPr>
        <w:t>Tdocs</w:t>
      </w:r>
      <w:proofErr w:type="spellEnd"/>
      <w:r>
        <w:rPr>
          <w:lang w:val="en-US"/>
        </w:rPr>
        <w:t>, the following proposals are brought for further discussion:</w:t>
      </w:r>
    </w:p>
    <w:p w14:paraId="64CAF272" w14:textId="77777777" w:rsidR="00EB1399" w:rsidRDefault="00EB1399" w:rsidP="00EB1399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11: Discuss whether channel bandwidth signaling modifications proposed in </w:t>
      </w:r>
      <w:r w:rsidRPr="00BE5C5B">
        <w:rPr>
          <w:b/>
          <w:bCs/>
          <w:lang w:val="en-US"/>
        </w:rPr>
        <w:t>R2-2002858</w:t>
      </w:r>
      <w:r>
        <w:rPr>
          <w:b/>
          <w:bCs/>
          <w:lang w:val="en-US"/>
        </w:rPr>
        <w:t xml:space="preserve"> ([4]) should be introduced.</w:t>
      </w:r>
    </w:p>
    <w:p w14:paraId="58C3E910" w14:textId="77777777" w:rsidR="00EB1399" w:rsidRDefault="00EB1399" w:rsidP="00EB1399">
      <w:r>
        <w:rPr>
          <w:b/>
          <w:bCs/>
          <w:lang w:val="en-US"/>
        </w:rPr>
        <w:t>Proposal 12: Discuss whether the mandatory IAB-MT features need to be signaled in a separate container in RRC.</w:t>
      </w:r>
    </w:p>
    <w:p w14:paraId="1A44CE03" w14:textId="6ED0E8FF" w:rsidR="00AB1038" w:rsidRPr="00AB1038" w:rsidRDefault="00EB1399" w:rsidP="00EB1399">
      <w:pPr>
        <w:rPr>
          <w:lang w:val="en-US"/>
        </w:rPr>
      </w:pPr>
      <w:r>
        <w:rPr>
          <w:b/>
          <w:bCs/>
          <w:lang w:val="en-US"/>
        </w:rPr>
        <w:t xml:space="preserve">Proposal 13: Discuss whether to follow the approach for capturing IAB-MT features/capabilities in TS 38.306 as proposed in </w:t>
      </w:r>
      <w:r w:rsidRPr="00BE5C5B">
        <w:rPr>
          <w:b/>
          <w:bCs/>
          <w:lang w:val="en-US"/>
        </w:rPr>
        <w:t>R2-2003361</w:t>
      </w:r>
      <w:r>
        <w:rPr>
          <w:b/>
          <w:bCs/>
          <w:lang w:val="en-US"/>
        </w:rPr>
        <w:t xml:space="preserve"> ([10]).</w:t>
      </w:r>
    </w:p>
    <w:p w14:paraId="09472AB7" w14:textId="5DD95AEE" w:rsidR="00852EAC" w:rsidRDefault="003751AA" w:rsidP="0017556F">
      <w:pPr>
        <w:pStyle w:val="Heading1"/>
      </w:pPr>
      <w:r>
        <w:t>4</w:t>
      </w:r>
      <w:r w:rsidR="0017556F">
        <w:tab/>
        <w:t>Conclusions</w:t>
      </w:r>
    </w:p>
    <w:p w14:paraId="6A0DF2F2" w14:textId="446FE401" w:rsidR="0017556F" w:rsidRDefault="003751AA" w:rsidP="0017556F">
      <w:r>
        <w:t xml:space="preserve">Based on the summary of </w:t>
      </w:r>
      <w:proofErr w:type="spellStart"/>
      <w:r>
        <w:t>Tdocs</w:t>
      </w:r>
      <w:proofErr w:type="spellEnd"/>
      <w:r>
        <w:t xml:space="preserve"> the following proposals are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7770F" w14:paraId="11F4E601" w14:textId="77777777" w:rsidTr="00A7770F">
        <w:tc>
          <w:tcPr>
            <w:tcW w:w="14281" w:type="dxa"/>
          </w:tcPr>
          <w:p w14:paraId="7B2878FF" w14:textId="77777777" w:rsidR="00A7770F" w:rsidRPr="00A7770F" w:rsidRDefault="00A7770F" w:rsidP="00A7770F">
            <w:pPr>
              <w:rPr>
                <w:b/>
                <w:bCs/>
                <w:lang w:val="en-US"/>
              </w:rPr>
            </w:pPr>
            <w:r w:rsidRPr="00A7770F">
              <w:rPr>
                <w:b/>
                <w:bCs/>
                <w:highlight w:val="yellow"/>
                <w:lang w:val="en-US"/>
              </w:rPr>
              <w:t>POTENTIAL EASY AGREEMENTS</w:t>
            </w:r>
          </w:p>
          <w:p w14:paraId="5AB6B729" w14:textId="77777777" w:rsidR="00A7770F" w:rsidRPr="00A7770F" w:rsidRDefault="00A7770F" w:rsidP="00A7770F">
            <w:pPr>
              <w:rPr>
                <w:b/>
                <w:bCs/>
                <w:lang w:val="en-US"/>
              </w:rPr>
            </w:pPr>
            <w:r w:rsidRPr="00A7770F">
              <w:rPr>
                <w:b/>
                <w:bCs/>
                <w:lang w:val="en-US"/>
              </w:rPr>
              <w:t>Proposal 1: All optional features remain optional for IAB-MTs.</w:t>
            </w:r>
          </w:p>
          <w:p w14:paraId="2E9D88B8" w14:textId="77777777" w:rsidR="00A7770F" w:rsidRPr="00A7770F" w:rsidRDefault="00A7770F" w:rsidP="00A7770F">
            <w:pPr>
              <w:rPr>
                <w:b/>
                <w:bCs/>
                <w:lang w:val="en-US"/>
              </w:rPr>
            </w:pPr>
            <w:r w:rsidRPr="00A7770F">
              <w:rPr>
                <w:b/>
                <w:bCs/>
                <w:lang w:val="en-US"/>
              </w:rPr>
              <w:t>Proposal 2: (clarification): EN-DC mode support is not mandatory for IAB-MT.</w:t>
            </w:r>
          </w:p>
          <w:p w14:paraId="6C92D91A" w14:textId="77777777" w:rsidR="00A7770F" w:rsidRPr="00A7770F" w:rsidRDefault="00A7770F" w:rsidP="006851B9">
            <w:pPr>
              <w:spacing w:after="0"/>
              <w:rPr>
                <w:b/>
                <w:bCs/>
                <w:lang w:val="en-US"/>
              </w:rPr>
            </w:pPr>
            <w:r w:rsidRPr="00A7770F">
              <w:rPr>
                <w:b/>
                <w:bCs/>
                <w:lang w:val="en-US"/>
              </w:rPr>
              <w:t>Proposal 3: The following features are optional for IAB-MT:</w:t>
            </w:r>
          </w:p>
          <w:p w14:paraId="589FA79D" w14:textId="77777777" w:rsidR="00A7770F" w:rsidRPr="00A7770F" w:rsidRDefault="00A7770F" w:rsidP="00A7770F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777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1. PDCP; 1-5: Short SN</w:t>
            </w:r>
          </w:p>
          <w:p w14:paraId="7FEE24E6" w14:textId="77777777" w:rsidR="00A7770F" w:rsidRPr="00A7770F" w:rsidRDefault="00A7770F" w:rsidP="00A7770F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777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3. MAC; 3-3: DRX</w:t>
            </w:r>
          </w:p>
          <w:p w14:paraId="6E0A76D9" w14:textId="77777777" w:rsidR="00A7770F" w:rsidRPr="00A7770F" w:rsidRDefault="00A7770F" w:rsidP="00A7770F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777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4. Measurements; 4-5: ANR</w:t>
            </w:r>
          </w:p>
          <w:p w14:paraId="227E673C" w14:textId="77777777" w:rsidR="00A7770F" w:rsidRPr="00A7770F" w:rsidRDefault="00A7770F" w:rsidP="00A7770F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777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6. Inactive; 6-1: RRC Inactive</w:t>
            </w:r>
          </w:p>
          <w:p w14:paraId="664B1AC6" w14:textId="77777777" w:rsidR="00A7770F" w:rsidRPr="00A7770F" w:rsidRDefault="00A7770F" w:rsidP="00A7770F">
            <w:pPr>
              <w:rPr>
                <w:b/>
                <w:bCs/>
                <w:lang w:val="en-US"/>
              </w:rPr>
            </w:pPr>
          </w:p>
          <w:p w14:paraId="6A4EFDB0" w14:textId="77777777" w:rsidR="00A7770F" w:rsidRPr="00A7770F" w:rsidRDefault="00A7770F" w:rsidP="006851B9">
            <w:pPr>
              <w:spacing w:after="0"/>
              <w:rPr>
                <w:b/>
                <w:bCs/>
                <w:lang w:val="en-US"/>
              </w:rPr>
            </w:pPr>
            <w:r w:rsidRPr="00A7770F">
              <w:rPr>
                <w:b/>
                <w:bCs/>
                <w:lang w:val="en-US"/>
              </w:rPr>
              <w:t>Proposal 4: The following features are mandatory for IAB-MT:</w:t>
            </w:r>
          </w:p>
          <w:p w14:paraId="73672805" w14:textId="77777777" w:rsidR="00A7770F" w:rsidRPr="00A7770F" w:rsidRDefault="00A7770F" w:rsidP="00A7770F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777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1. PDPC; 1-0 Basic PDCP procedures, at least for SRB, FFS for DRB related components</w:t>
            </w:r>
          </w:p>
          <w:p w14:paraId="577734E9" w14:textId="1EDBA383" w:rsidR="00A7770F" w:rsidRPr="00A7770F" w:rsidRDefault="00A7770F" w:rsidP="00A7770F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777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2. RLC; 2-0 Basic RLC procedures</w:t>
            </w:r>
            <w:r w:rsidR="00C16E6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, 2-4 </w:t>
            </w:r>
            <w:r w:rsidR="00C16E65" w:rsidRPr="00C16E6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NR RLC SN size for SRB</w:t>
            </w:r>
          </w:p>
          <w:p w14:paraId="0A36A87F" w14:textId="77777777" w:rsidR="00A7770F" w:rsidRPr="00A7770F" w:rsidRDefault="00A7770F" w:rsidP="00A7770F">
            <w:pPr>
              <w:pStyle w:val="ListParagraph"/>
              <w:numPr>
                <w:ilvl w:val="0"/>
                <w:numId w:val="19"/>
              </w:numPr>
            </w:pPr>
            <w:r w:rsidRPr="00A777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3. MAC; 3-0 Basic MAC procedures</w:t>
            </w:r>
          </w:p>
          <w:p w14:paraId="111756BE" w14:textId="77777777" w:rsidR="00A7770F" w:rsidRDefault="00A7770F" w:rsidP="00A7770F">
            <w:pPr>
              <w:rPr>
                <w:b/>
                <w:bCs/>
                <w:highlight w:val="yellow"/>
                <w:lang w:val="en-US"/>
              </w:rPr>
            </w:pPr>
          </w:p>
          <w:p w14:paraId="6309CDB9" w14:textId="17396D00" w:rsidR="00A7770F" w:rsidRDefault="00A7770F" w:rsidP="00A7770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highlight w:val="yellow"/>
                <w:lang w:val="en-US"/>
              </w:rPr>
              <w:lastRenderedPageBreak/>
              <w:t xml:space="preserve">RECURRING </w:t>
            </w:r>
            <w:r w:rsidRPr="00223D0A">
              <w:rPr>
                <w:b/>
                <w:bCs/>
                <w:highlight w:val="yellow"/>
                <w:lang w:val="en-US"/>
              </w:rPr>
              <w:t>PROPOSALS WITH HIGH NUMBER OF SUPPORTERS</w:t>
            </w:r>
          </w:p>
          <w:p w14:paraId="0A2613D8" w14:textId="15EE561C" w:rsidR="00A7770F" w:rsidRDefault="00A7770F" w:rsidP="00A7770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Proposal </w:t>
            </w:r>
            <w:r w:rsidR="0002218E">
              <w:rPr>
                <w:b/>
                <w:bCs/>
                <w:lang w:val="en-US"/>
              </w:rPr>
              <w:t>5</w:t>
            </w:r>
            <w:r>
              <w:rPr>
                <w:b/>
                <w:bCs/>
                <w:lang w:val="en-US"/>
              </w:rPr>
              <w:t xml:space="preserve">: All </w:t>
            </w:r>
            <w:r w:rsidRPr="00685A75">
              <w:rPr>
                <w:b/>
                <w:bCs/>
                <w:lang w:val="en-US"/>
              </w:rPr>
              <w:t>mandatory features with capability signaling are optional for IAB-MT</w:t>
            </w:r>
            <w:r>
              <w:rPr>
                <w:b/>
                <w:bCs/>
                <w:lang w:val="en-US"/>
              </w:rPr>
              <w:t>.</w:t>
            </w:r>
          </w:p>
          <w:p w14:paraId="71D3EC94" w14:textId="48CCB5A6" w:rsidR="00A7770F" w:rsidRDefault="00A7770F" w:rsidP="00A7770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Proposal </w:t>
            </w:r>
            <w:r w:rsidR="0002218E">
              <w:rPr>
                <w:b/>
                <w:bCs/>
                <w:lang w:val="en-US"/>
              </w:rPr>
              <w:t>6</w:t>
            </w:r>
            <w:r>
              <w:rPr>
                <w:b/>
                <w:bCs/>
                <w:lang w:val="en-US"/>
              </w:rPr>
              <w:t xml:space="preserve">: 0-0: </w:t>
            </w:r>
            <w:r w:rsidRPr="00FC5980">
              <w:rPr>
                <w:b/>
                <w:bCs/>
                <w:lang w:val="en-US"/>
              </w:rPr>
              <w:t>Basic EN-DC procedures</w:t>
            </w:r>
            <w:r>
              <w:rPr>
                <w:b/>
                <w:bCs/>
                <w:lang w:val="en-US"/>
              </w:rPr>
              <w:t>;</w:t>
            </w:r>
            <w:r w:rsidRPr="00FC5980"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 xml:space="preserve">2) </w:t>
            </w:r>
            <w:r w:rsidRPr="00655C4E">
              <w:rPr>
                <w:b/>
                <w:bCs/>
                <w:lang w:val="en-US"/>
              </w:rPr>
              <w:t>SCG DRB with NR PDCP</w:t>
            </w:r>
            <w:r>
              <w:rPr>
                <w:b/>
                <w:bCs/>
                <w:lang w:val="en-US"/>
              </w:rPr>
              <w:t xml:space="preserve"> is optional for EN-DC IAB-MT. All other features from 0-0 should be kept mandatory for EN-DC IAB-MT.</w:t>
            </w:r>
          </w:p>
          <w:p w14:paraId="0BC6B4CA" w14:textId="69B4E9F8" w:rsidR="00A7770F" w:rsidRDefault="00A7770F" w:rsidP="00A7770F">
            <w:r>
              <w:rPr>
                <w:b/>
                <w:bCs/>
                <w:lang w:val="en-US"/>
              </w:rPr>
              <w:t xml:space="preserve">Proposal </w:t>
            </w:r>
            <w:r w:rsidR="0002218E">
              <w:rPr>
                <w:b/>
                <w:bCs/>
                <w:lang w:val="en-US"/>
              </w:rPr>
              <w:t>7</w:t>
            </w:r>
            <w:r>
              <w:rPr>
                <w:b/>
                <w:bCs/>
                <w:lang w:val="en-US"/>
              </w:rPr>
              <w:t xml:space="preserve">: </w:t>
            </w:r>
            <w:r w:rsidRPr="00F51754">
              <w:rPr>
                <w:b/>
                <w:bCs/>
                <w:lang w:val="en-US"/>
              </w:rPr>
              <w:t>8. Idle/inactive UE procedures</w:t>
            </w:r>
            <w:r>
              <w:rPr>
                <w:b/>
                <w:bCs/>
                <w:lang w:val="en-US"/>
              </w:rPr>
              <w:t xml:space="preserve">; </w:t>
            </w:r>
            <w:r w:rsidRPr="00F51754">
              <w:rPr>
                <w:b/>
                <w:bCs/>
                <w:lang w:val="en-US"/>
              </w:rPr>
              <w:t>8-1</w:t>
            </w:r>
            <w:r>
              <w:rPr>
                <w:b/>
                <w:bCs/>
                <w:lang w:val="en-US"/>
              </w:rPr>
              <w:t xml:space="preserve">: </w:t>
            </w:r>
            <w:r w:rsidRPr="00F51754">
              <w:rPr>
                <w:b/>
                <w:bCs/>
                <w:lang w:val="en-US"/>
              </w:rPr>
              <w:t>System information acquisition</w:t>
            </w:r>
            <w:r>
              <w:rPr>
                <w:b/>
                <w:bCs/>
                <w:lang w:val="en-US"/>
              </w:rPr>
              <w:t xml:space="preserve"> is optional for IAB-MT.</w:t>
            </w:r>
          </w:p>
          <w:p w14:paraId="694A55AE" w14:textId="4666C230" w:rsidR="00A7770F" w:rsidRDefault="00A7770F" w:rsidP="00A7770F"/>
          <w:p w14:paraId="4C8AEABB" w14:textId="77777777" w:rsidR="00A7770F" w:rsidRPr="00A7770F" w:rsidRDefault="00A7770F" w:rsidP="00A7770F">
            <w:pPr>
              <w:rPr>
                <w:b/>
                <w:bCs/>
                <w:lang w:val="en-US"/>
              </w:rPr>
            </w:pPr>
            <w:r w:rsidRPr="00A7770F">
              <w:rPr>
                <w:b/>
                <w:bCs/>
                <w:highlight w:val="yellow"/>
                <w:lang w:val="en-US"/>
              </w:rPr>
              <w:t>PROPOSALS REQUIRING FURTHER DISCUSSION</w:t>
            </w:r>
          </w:p>
          <w:p w14:paraId="085BF64F" w14:textId="68E98E07" w:rsidR="00A7770F" w:rsidRPr="00A7770F" w:rsidRDefault="00A7770F" w:rsidP="00A7770F">
            <w:r w:rsidRPr="00A7770F">
              <w:rPr>
                <w:b/>
                <w:bCs/>
                <w:lang w:val="en-US"/>
              </w:rPr>
              <w:t xml:space="preserve">Proposal </w:t>
            </w:r>
            <w:r w:rsidR="0002218E">
              <w:rPr>
                <w:b/>
                <w:bCs/>
                <w:lang w:val="en-US"/>
              </w:rPr>
              <w:t>8</w:t>
            </w:r>
            <w:r w:rsidRPr="00A7770F">
              <w:rPr>
                <w:b/>
                <w:bCs/>
                <w:lang w:val="en-US"/>
              </w:rPr>
              <w:t>: Discuss support for “0-3 DRB” and related features (e.g. SDAP) after clarifying the related issue in RRC specifications discussion</w:t>
            </w:r>
            <w:r w:rsidR="00AC1D8C">
              <w:rPr>
                <w:b/>
                <w:bCs/>
                <w:lang w:val="en-US"/>
              </w:rPr>
              <w:t>.</w:t>
            </w:r>
          </w:p>
          <w:p w14:paraId="4B04D72A" w14:textId="463DC1F7" w:rsidR="00A7770F" w:rsidRPr="00A7770F" w:rsidRDefault="00A7770F" w:rsidP="006851B9">
            <w:pPr>
              <w:spacing w:after="0"/>
              <w:rPr>
                <w:b/>
                <w:bCs/>
                <w:lang w:val="en-US"/>
              </w:rPr>
            </w:pPr>
            <w:r w:rsidRPr="00A7770F">
              <w:rPr>
                <w:b/>
                <w:bCs/>
                <w:lang w:val="en-US"/>
              </w:rPr>
              <w:t xml:space="preserve">Proposal </w:t>
            </w:r>
            <w:r w:rsidR="0002218E">
              <w:rPr>
                <w:b/>
                <w:bCs/>
                <w:lang w:val="en-US"/>
              </w:rPr>
              <w:t>9</w:t>
            </w:r>
            <w:r w:rsidRPr="00A7770F">
              <w:rPr>
                <w:b/>
                <w:bCs/>
                <w:lang w:val="en-US"/>
              </w:rPr>
              <w:t>: The following features are optional for IAB-MT:</w:t>
            </w:r>
          </w:p>
          <w:p w14:paraId="13BF5561" w14:textId="77777777" w:rsidR="00A7770F" w:rsidRPr="00A7770F" w:rsidRDefault="00A7770F" w:rsidP="00A7770F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777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4. Measurements; 4-1: Intra-NR measurements and reports</w:t>
            </w:r>
          </w:p>
          <w:p w14:paraId="2E3B2C07" w14:textId="77777777" w:rsidR="00A7770F" w:rsidRPr="00A7770F" w:rsidRDefault="00A7770F" w:rsidP="00A7770F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777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4. Measurements; 4-2: Inter-NR measurement and reports while in LTE connected</w:t>
            </w:r>
          </w:p>
          <w:p w14:paraId="2F14CE74" w14:textId="74509EE6" w:rsidR="00A7770F" w:rsidRDefault="00A7770F" w:rsidP="00A7770F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777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7. Mobility; 7-1: Handover</w:t>
            </w:r>
          </w:p>
          <w:p w14:paraId="53ECE194" w14:textId="77777777" w:rsidR="00A7770F" w:rsidRPr="00A7770F" w:rsidRDefault="00A7770F" w:rsidP="00A7770F">
            <w:pPr>
              <w:pStyle w:val="ListParagrap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14:paraId="6F3482CD" w14:textId="3C13E9A1" w:rsidR="00A7770F" w:rsidRDefault="00A7770F" w:rsidP="00A7770F">
            <w:r w:rsidRPr="00A7770F">
              <w:rPr>
                <w:b/>
                <w:bCs/>
              </w:rPr>
              <w:t xml:space="preserve">Proposal </w:t>
            </w:r>
            <w:r w:rsidR="0002218E">
              <w:rPr>
                <w:b/>
                <w:bCs/>
              </w:rPr>
              <w:t>10</w:t>
            </w:r>
            <w:r w:rsidRPr="00A7770F">
              <w:rPr>
                <w:b/>
                <w:bCs/>
              </w:rPr>
              <w:t xml:space="preserve">: Discuss whether </w:t>
            </w:r>
            <w:r w:rsidR="003F2309">
              <w:rPr>
                <w:b/>
                <w:bCs/>
              </w:rPr>
              <w:t xml:space="preserve">and how the </w:t>
            </w:r>
            <w:r w:rsidRPr="00A7770F">
              <w:rPr>
                <w:b/>
                <w:bCs/>
              </w:rPr>
              <w:t xml:space="preserve">capabilities </w:t>
            </w:r>
            <w:r w:rsidR="003F2309">
              <w:rPr>
                <w:b/>
                <w:bCs/>
              </w:rPr>
              <w:t xml:space="preserve">handling differs for </w:t>
            </w:r>
            <w:r w:rsidRPr="00A7770F">
              <w:rPr>
                <w:b/>
                <w:bCs/>
              </w:rPr>
              <w:t>wide area IAB-MT and for medium/local range IAB-MT.</w:t>
            </w:r>
          </w:p>
          <w:p w14:paraId="760C7172" w14:textId="2B28813B" w:rsidR="007F19AF" w:rsidRDefault="007F19AF" w:rsidP="007F19A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Proposal 1</w:t>
            </w:r>
            <w:r w:rsidR="0002218E">
              <w:rPr>
                <w:b/>
                <w:bCs/>
                <w:lang w:val="en-US"/>
              </w:rPr>
              <w:t>1</w:t>
            </w:r>
            <w:r>
              <w:rPr>
                <w:b/>
                <w:bCs/>
                <w:lang w:val="en-US"/>
              </w:rPr>
              <w:t xml:space="preserve">: Discuss whether channel bandwidth signaling modifications proposed in </w:t>
            </w:r>
            <w:r w:rsidRPr="00BE5C5B">
              <w:rPr>
                <w:b/>
                <w:bCs/>
                <w:lang w:val="en-US"/>
              </w:rPr>
              <w:t>R2-2002858</w:t>
            </w:r>
            <w:r>
              <w:rPr>
                <w:b/>
                <w:bCs/>
                <w:lang w:val="en-US"/>
              </w:rPr>
              <w:t xml:space="preserve"> ([4]) should be introduced.</w:t>
            </w:r>
          </w:p>
          <w:p w14:paraId="56690671" w14:textId="31A817DB" w:rsidR="007F19AF" w:rsidRDefault="007F19AF" w:rsidP="007F19AF">
            <w:r>
              <w:rPr>
                <w:b/>
                <w:bCs/>
                <w:lang w:val="en-US"/>
              </w:rPr>
              <w:t>Proposal 1</w:t>
            </w:r>
            <w:r w:rsidR="0002218E"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  <w:lang w:val="en-US"/>
              </w:rPr>
              <w:t>: Discuss whether the mandatory IAB-MT features need to be signaled in a separate container in RRC.</w:t>
            </w:r>
          </w:p>
          <w:p w14:paraId="06FC23C5" w14:textId="7E894590" w:rsidR="00A7770F" w:rsidRPr="007F19AF" w:rsidRDefault="007F19AF" w:rsidP="00A7770F">
            <w:pPr>
              <w:rPr>
                <w:b/>
                <w:bCs/>
                <w:highlight w:val="yellow"/>
                <w:lang w:val="en-US"/>
              </w:rPr>
            </w:pPr>
            <w:r>
              <w:rPr>
                <w:b/>
                <w:bCs/>
                <w:lang w:val="en-US"/>
              </w:rPr>
              <w:t>Proposal 1</w:t>
            </w:r>
            <w:r w:rsidR="0002218E">
              <w:rPr>
                <w:b/>
                <w:bCs/>
                <w:lang w:val="en-US"/>
              </w:rPr>
              <w:t>3</w:t>
            </w:r>
            <w:r>
              <w:rPr>
                <w:b/>
                <w:bCs/>
                <w:lang w:val="en-US"/>
              </w:rPr>
              <w:t xml:space="preserve">: Discuss whether to follow the approach for capturing IAB-MT features/capabilities in TS 38.306 as proposed in </w:t>
            </w:r>
            <w:r w:rsidRPr="00BE5C5B">
              <w:rPr>
                <w:b/>
                <w:bCs/>
                <w:lang w:val="en-US"/>
              </w:rPr>
              <w:t>R2-2003361</w:t>
            </w:r>
            <w:r>
              <w:rPr>
                <w:b/>
                <w:bCs/>
                <w:lang w:val="en-US"/>
              </w:rPr>
              <w:t xml:space="preserve"> ([10]).</w:t>
            </w:r>
          </w:p>
        </w:tc>
      </w:tr>
    </w:tbl>
    <w:p w14:paraId="7D922353" w14:textId="77777777" w:rsidR="003751AA" w:rsidRPr="0017556F" w:rsidRDefault="003751AA" w:rsidP="0017556F"/>
    <w:p w14:paraId="4E2A453F" w14:textId="519940AC" w:rsidR="00296153" w:rsidRDefault="00296153" w:rsidP="00296153">
      <w:pPr>
        <w:pStyle w:val="Heading1"/>
      </w:pPr>
      <w:r>
        <w:t>References</w:t>
      </w:r>
    </w:p>
    <w:p w14:paraId="413F713D" w14:textId="77777777" w:rsidR="004E7400" w:rsidRPr="004E7400" w:rsidRDefault="004E7400" w:rsidP="004E740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4E7400">
        <w:rPr>
          <w:rFonts w:ascii="Times New Roman" w:hAnsi="Times New Roman" w:cs="Times New Roman"/>
          <w:sz w:val="20"/>
          <w:szCs w:val="20"/>
          <w:lang w:val="en-US"/>
        </w:rPr>
        <w:t>R2-2002717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>Optional Rel-15 UE Features for IAB-MTs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>AT&amp;T</w:t>
      </w:r>
    </w:p>
    <w:p w14:paraId="39E81604" w14:textId="77777777" w:rsidR="004E7400" w:rsidRPr="004E7400" w:rsidRDefault="004E7400" w:rsidP="004E740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4E7400">
        <w:rPr>
          <w:rFonts w:ascii="Times New Roman" w:hAnsi="Times New Roman" w:cs="Times New Roman"/>
          <w:sz w:val="20"/>
          <w:szCs w:val="20"/>
          <w:lang w:val="en-US"/>
        </w:rPr>
        <w:t>R2-2002730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>Optionality of mandatory Rel-15 features for IAB-MT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>Qualcomm Incorporated</w:t>
      </w:r>
    </w:p>
    <w:p w14:paraId="17A15DAA" w14:textId="77777777" w:rsidR="004E7400" w:rsidRPr="004E7400" w:rsidRDefault="004E7400" w:rsidP="004E740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4E7400">
        <w:rPr>
          <w:rFonts w:ascii="Times New Roman" w:hAnsi="Times New Roman" w:cs="Times New Roman"/>
          <w:sz w:val="20"/>
          <w:szCs w:val="20"/>
          <w:lang w:val="en-US"/>
        </w:rPr>
        <w:t>R2-2002857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>Rel-15 mandatory UE features for Rel-16 IAB-MT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 xml:space="preserve">ZTE, </w:t>
      </w:r>
      <w:proofErr w:type="spellStart"/>
      <w:r w:rsidRPr="004E7400">
        <w:rPr>
          <w:rFonts w:ascii="Times New Roman" w:hAnsi="Times New Roman" w:cs="Times New Roman"/>
          <w:sz w:val="20"/>
          <w:szCs w:val="20"/>
          <w:lang w:val="en-US"/>
        </w:rPr>
        <w:t>Sanechips</w:t>
      </w:r>
      <w:proofErr w:type="spellEnd"/>
    </w:p>
    <w:p w14:paraId="2492FDCE" w14:textId="77777777" w:rsidR="004E7400" w:rsidRPr="004E7400" w:rsidRDefault="004E7400" w:rsidP="004E740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4E7400">
        <w:rPr>
          <w:rFonts w:ascii="Times New Roman" w:hAnsi="Times New Roman" w:cs="Times New Roman"/>
          <w:sz w:val="20"/>
          <w:szCs w:val="20"/>
          <w:lang w:val="en-US"/>
        </w:rPr>
        <w:t>R2-2002858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>Discussion on channel bandwidth for Rel-16 IAB-MT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 xml:space="preserve">ZTE, </w:t>
      </w:r>
      <w:proofErr w:type="spellStart"/>
      <w:r w:rsidRPr="004E7400">
        <w:rPr>
          <w:rFonts w:ascii="Times New Roman" w:hAnsi="Times New Roman" w:cs="Times New Roman"/>
          <w:sz w:val="20"/>
          <w:szCs w:val="20"/>
          <w:lang w:val="en-US"/>
        </w:rPr>
        <w:t>Sanechips</w:t>
      </w:r>
      <w:proofErr w:type="spellEnd"/>
    </w:p>
    <w:p w14:paraId="361F8068" w14:textId="77777777" w:rsidR="004E7400" w:rsidRPr="004E7400" w:rsidRDefault="004E7400" w:rsidP="004E740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4E7400">
        <w:rPr>
          <w:rFonts w:ascii="Times New Roman" w:hAnsi="Times New Roman" w:cs="Times New Roman"/>
          <w:sz w:val="20"/>
          <w:szCs w:val="20"/>
          <w:lang w:val="en-US"/>
        </w:rPr>
        <w:t>R2-2002891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>IAB-MT Capability of Rel-15 features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>vivo</w:t>
      </w:r>
    </w:p>
    <w:p w14:paraId="718DF4F0" w14:textId="77777777" w:rsidR="004E7400" w:rsidRPr="004E7400" w:rsidRDefault="004E7400" w:rsidP="004E740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4E7400">
        <w:rPr>
          <w:rFonts w:ascii="Times New Roman" w:hAnsi="Times New Roman" w:cs="Times New Roman"/>
          <w:sz w:val="20"/>
          <w:szCs w:val="20"/>
          <w:lang w:val="en-US"/>
        </w:rPr>
        <w:t>R2-2003022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>Capturing IAB capability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 xml:space="preserve">Huawei, </w:t>
      </w:r>
      <w:proofErr w:type="spellStart"/>
      <w:r w:rsidRPr="004E7400">
        <w:rPr>
          <w:rFonts w:ascii="Times New Roman" w:hAnsi="Times New Roman" w:cs="Times New Roman"/>
          <w:sz w:val="20"/>
          <w:szCs w:val="20"/>
          <w:lang w:val="en-US"/>
        </w:rPr>
        <w:t>HiSilicon</w:t>
      </w:r>
      <w:proofErr w:type="spellEnd"/>
    </w:p>
    <w:p w14:paraId="6DFA8F40" w14:textId="77777777" w:rsidR="004E7400" w:rsidRPr="004E7400" w:rsidRDefault="004E7400" w:rsidP="004E740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4E7400">
        <w:rPr>
          <w:rFonts w:ascii="Times New Roman" w:hAnsi="Times New Roman" w:cs="Times New Roman"/>
          <w:sz w:val="20"/>
          <w:szCs w:val="20"/>
          <w:lang w:val="en-US"/>
        </w:rPr>
        <w:t>R2-2003177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>IAB-MT features list and capabilities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>Nokia, Nokia Shanghai Bell</w:t>
      </w:r>
    </w:p>
    <w:p w14:paraId="40567207" w14:textId="77777777" w:rsidR="004E7400" w:rsidRPr="004E7400" w:rsidRDefault="004E7400" w:rsidP="004E740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4E7400">
        <w:rPr>
          <w:rFonts w:ascii="Times New Roman" w:hAnsi="Times New Roman" w:cs="Times New Roman"/>
          <w:sz w:val="20"/>
          <w:szCs w:val="20"/>
          <w:lang w:val="en-US"/>
        </w:rPr>
        <w:t>R2-2003323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>Mandatory/optional features for IAB-MT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>Intel Corporation</w:t>
      </w:r>
    </w:p>
    <w:p w14:paraId="4F61400C" w14:textId="77777777" w:rsidR="004E7400" w:rsidRPr="004E7400" w:rsidRDefault="004E7400" w:rsidP="004E740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4E7400">
        <w:rPr>
          <w:rFonts w:ascii="Times New Roman" w:hAnsi="Times New Roman" w:cs="Times New Roman"/>
          <w:sz w:val="20"/>
          <w:szCs w:val="20"/>
          <w:lang w:val="en-US"/>
        </w:rPr>
        <w:t>R2-2003360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>Rel-15 capabilities to be supported by IAB-MT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>Ericsson</w:t>
      </w:r>
    </w:p>
    <w:p w14:paraId="60E2ED77" w14:textId="77777777" w:rsidR="004E7400" w:rsidRPr="004E7400" w:rsidRDefault="004E7400" w:rsidP="004E740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4E7400">
        <w:rPr>
          <w:rFonts w:ascii="Times New Roman" w:hAnsi="Times New Roman" w:cs="Times New Roman"/>
          <w:sz w:val="20"/>
          <w:szCs w:val="20"/>
          <w:lang w:val="en-US"/>
        </w:rPr>
        <w:t>R2-2003361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 xml:space="preserve">Capability </w:t>
      </w:r>
      <w:proofErr w:type="spellStart"/>
      <w:r w:rsidRPr="004E7400">
        <w:rPr>
          <w:rFonts w:ascii="Times New Roman" w:hAnsi="Times New Roman" w:cs="Times New Roman"/>
          <w:sz w:val="20"/>
          <w:szCs w:val="20"/>
          <w:lang w:val="en-US"/>
        </w:rPr>
        <w:t>signalling</w:t>
      </w:r>
      <w:proofErr w:type="spellEnd"/>
      <w:r w:rsidRPr="004E7400">
        <w:rPr>
          <w:rFonts w:ascii="Times New Roman" w:hAnsi="Times New Roman" w:cs="Times New Roman"/>
          <w:sz w:val="20"/>
          <w:szCs w:val="20"/>
          <w:lang w:val="en-US"/>
        </w:rPr>
        <w:t xml:space="preserve"> for IAB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>Ericsson</w:t>
      </w:r>
    </w:p>
    <w:p w14:paraId="7CBCD7A7" w14:textId="77777777" w:rsidR="004E7400" w:rsidRPr="004E7400" w:rsidRDefault="004E7400" w:rsidP="004E740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4E7400">
        <w:rPr>
          <w:rFonts w:ascii="Times New Roman" w:hAnsi="Times New Roman" w:cs="Times New Roman"/>
          <w:sz w:val="20"/>
          <w:szCs w:val="20"/>
          <w:lang w:val="en-US"/>
        </w:rPr>
        <w:t>R2-2003439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>Views on IAB MT Capability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>CATT</w:t>
      </w:r>
    </w:p>
    <w:p w14:paraId="73AA114F" w14:textId="77777777" w:rsidR="004E7400" w:rsidRPr="004E7400" w:rsidRDefault="004E7400" w:rsidP="004E740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4E7400">
        <w:rPr>
          <w:rFonts w:ascii="Times New Roman" w:hAnsi="Times New Roman" w:cs="Times New Roman"/>
          <w:sz w:val="20"/>
          <w:szCs w:val="20"/>
          <w:lang w:val="en-US"/>
        </w:rPr>
        <w:t>R2-2003597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>Capabilities of IAB MTs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>LG Electronics France</w:t>
      </w:r>
    </w:p>
    <w:p w14:paraId="15D42682" w14:textId="204E8B6D" w:rsidR="00147B76" w:rsidRDefault="004E7400" w:rsidP="004E740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4E7400">
        <w:rPr>
          <w:rFonts w:ascii="Times New Roman" w:hAnsi="Times New Roman" w:cs="Times New Roman"/>
          <w:sz w:val="20"/>
          <w:szCs w:val="20"/>
          <w:lang w:val="en-US"/>
        </w:rPr>
        <w:t>R2-2003727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>Considering the optionality of Rel-15 UE features for IAB-MT use</w:t>
      </w:r>
      <w:r w:rsidRPr="004E7400">
        <w:rPr>
          <w:rFonts w:ascii="Times New Roman" w:hAnsi="Times New Roman" w:cs="Times New Roman"/>
          <w:sz w:val="20"/>
          <w:szCs w:val="20"/>
          <w:lang w:val="en-US"/>
        </w:rPr>
        <w:tab/>
        <w:t>Samsung R&amp;D Institute UK</w:t>
      </w:r>
    </w:p>
    <w:p w14:paraId="0047A124" w14:textId="591372B1" w:rsidR="00167EF6" w:rsidRPr="00147B76" w:rsidRDefault="00167EF6" w:rsidP="004E740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167EF6">
        <w:rPr>
          <w:rFonts w:ascii="Times New Roman" w:hAnsi="Times New Roman" w:cs="Times New Roman"/>
          <w:sz w:val="20"/>
          <w:szCs w:val="20"/>
          <w:lang w:val="en-US"/>
        </w:rPr>
        <w:t>R4-1916165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167EF6">
        <w:rPr>
          <w:rFonts w:ascii="Times New Roman" w:hAnsi="Times New Roman" w:cs="Times New Roman"/>
          <w:sz w:val="20"/>
          <w:szCs w:val="20"/>
          <w:lang w:val="en-US"/>
        </w:rPr>
        <w:t>LS on definition of IAB-MT channel bandwidth</w:t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>Source: RAN4</w:t>
      </w:r>
    </w:p>
    <w:sectPr w:rsidR="00167EF6" w:rsidRPr="00147B76" w:rsidSect="00E21351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1C093" w14:textId="77777777" w:rsidR="00F0504E" w:rsidRDefault="00F0504E">
      <w:r>
        <w:separator/>
      </w:r>
    </w:p>
  </w:endnote>
  <w:endnote w:type="continuationSeparator" w:id="0">
    <w:p w14:paraId="42A2B741" w14:textId="77777777" w:rsidR="00F0504E" w:rsidRDefault="00F0504E">
      <w:r>
        <w:continuationSeparator/>
      </w:r>
    </w:p>
  </w:endnote>
  <w:endnote w:type="continuationNotice" w:id="1">
    <w:p w14:paraId="4AC484DA" w14:textId="77777777" w:rsidR="00F0504E" w:rsidRDefault="00F050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D43D29" w:rsidRDefault="00D43D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D43D29" w:rsidRDefault="00D43D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D43D29" w:rsidRDefault="00D43D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BF23B" w14:textId="77777777" w:rsidR="00F0504E" w:rsidRDefault="00F0504E">
      <w:r>
        <w:separator/>
      </w:r>
    </w:p>
  </w:footnote>
  <w:footnote w:type="continuationSeparator" w:id="0">
    <w:p w14:paraId="119E5048" w14:textId="77777777" w:rsidR="00F0504E" w:rsidRDefault="00F0504E">
      <w:r>
        <w:continuationSeparator/>
      </w:r>
    </w:p>
  </w:footnote>
  <w:footnote w:type="continuationNotice" w:id="1">
    <w:p w14:paraId="596F654B" w14:textId="77777777" w:rsidR="00F0504E" w:rsidRDefault="00F050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D43D29" w:rsidRDefault="00D43D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D43D29" w:rsidRDefault="00D43D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D43D29" w:rsidRDefault="00D43D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420BD8"/>
    <w:multiLevelType w:val="hybridMultilevel"/>
    <w:tmpl w:val="72081B44"/>
    <w:lvl w:ilvl="0" w:tplc="F482CB22">
      <w:start w:val="228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b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542C7"/>
    <w:multiLevelType w:val="hybridMultilevel"/>
    <w:tmpl w:val="859E9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F3793"/>
    <w:multiLevelType w:val="hybridMultilevel"/>
    <w:tmpl w:val="B5749D1E"/>
    <w:lvl w:ilvl="0" w:tplc="1A569E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0B56BD"/>
    <w:multiLevelType w:val="hybridMultilevel"/>
    <w:tmpl w:val="379EFBA0"/>
    <w:lvl w:ilvl="0" w:tplc="06124C16">
      <w:start w:val="2281"/>
      <w:numFmt w:val="bullet"/>
      <w:lvlText w:val=""/>
      <w:lvlJc w:val="left"/>
      <w:pPr>
        <w:ind w:left="720" w:hanging="360"/>
      </w:pPr>
      <w:rPr>
        <w:rFonts w:ascii="Wingdings" w:eastAsia="PMingLiU" w:hAnsi="Wingdings" w:cs="Calibri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91B0179"/>
    <w:multiLevelType w:val="hybridMultilevel"/>
    <w:tmpl w:val="A4A4D984"/>
    <w:lvl w:ilvl="0" w:tplc="E216FD5E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CD21E1B"/>
    <w:multiLevelType w:val="hybridMultilevel"/>
    <w:tmpl w:val="0EA88C68"/>
    <w:lvl w:ilvl="0" w:tplc="0B6C6F60">
      <w:start w:val="2281"/>
      <w:numFmt w:val="bullet"/>
      <w:lvlText w:val=""/>
      <w:lvlJc w:val="left"/>
      <w:pPr>
        <w:ind w:left="720" w:hanging="360"/>
      </w:pPr>
      <w:rPr>
        <w:rFonts w:ascii="Wingdings" w:eastAsia="PMingLiU" w:hAnsi="Wingdings" w:cs="Calibri" w:hint="default"/>
        <w:b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B26FC0"/>
    <w:multiLevelType w:val="hybridMultilevel"/>
    <w:tmpl w:val="B8949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A67B4"/>
    <w:multiLevelType w:val="hybridMultilevel"/>
    <w:tmpl w:val="9B00CC38"/>
    <w:lvl w:ilvl="0" w:tplc="B48E4E12">
      <w:start w:val="2281"/>
      <w:numFmt w:val="bullet"/>
      <w:lvlText w:val=""/>
      <w:lvlJc w:val="left"/>
      <w:pPr>
        <w:ind w:left="720" w:hanging="360"/>
      </w:pPr>
      <w:rPr>
        <w:rFonts w:ascii="Wingdings" w:eastAsia="Malgun Gothic" w:hAnsi="Wingdings" w:cs="Arial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CD1748"/>
    <w:multiLevelType w:val="hybridMultilevel"/>
    <w:tmpl w:val="78C49AA0"/>
    <w:lvl w:ilvl="0" w:tplc="3C04D90E">
      <w:start w:val="2281"/>
      <w:numFmt w:val="bullet"/>
      <w:lvlText w:val=""/>
      <w:lvlJc w:val="left"/>
      <w:pPr>
        <w:ind w:left="720" w:hanging="360"/>
      </w:pPr>
      <w:rPr>
        <w:rFonts w:ascii="Wingdings" w:eastAsia="PMingLiU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315A22"/>
    <w:multiLevelType w:val="hybridMultilevel"/>
    <w:tmpl w:val="6B10AE14"/>
    <w:lvl w:ilvl="0" w:tplc="A7BEA3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9"/>
  </w:num>
  <w:num w:numId="7">
    <w:abstractNumId w:val="10"/>
  </w:num>
  <w:num w:numId="8">
    <w:abstractNumId w:val="15"/>
  </w:num>
  <w:num w:numId="9">
    <w:abstractNumId w:val="11"/>
  </w:num>
  <w:num w:numId="10">
    <w:abstractNumId w:val="14"/>
  </w:num>
  <w:num w:numId="11">
    <w:abstractNumId w:val="6"/>
  </w:num>
  <w:num w:numId="12">
    <w:abstractNumId w:val="2"/>
  </w:num>
  <w:num w:numId="13">
    <w:abstractNumId w:val="13"/>
  </w:num>
  <w:num w:numId="14">
    <w:abstractNumId w:val="15"/>
  </w:num>
  <w:num w:numId="15">
    <w:abstractNumId w:val="8"/>
  </w:num>
  <w:num w:numId="16">
    <w:abstractNumId w:val="3"/>
  </w:num>
  <w:num w:numId="17">
    <w:abstractNumId w:val="12"/>
  </w:num>
  <w:num w:numId="18">
    <w:abstractNumId w:val="16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7C10"/>
    <w:rsid w:val="00016557"/>
    <w:rsid w:val="0002218E"/>
    <w:rsid w:val="00023C40"/>
    <w:rsid w:val="00033397"/>
    <w:rsid w:val="00040095"/>
    <w:rsid w:val="0004515C"/>
    <w:rsid w:val="0004667D"/>
    <w:rsid w:val="00054D70"/>
    <w:rsid w:val="00060DE2"/>
    <w:rsid w:val="000629E6"/>
    <w:rsid w:val="00073C9C"/>
    <w:rsid w:val="00080512"/>
    <w:rsid w:val="00090468"/>
    <w:rsid w:val="000922C9"/>
    <w:rsid w:val="00092E75"/>
    <w:rsid w:val="00094568"/>
    <w:rsid w:val="00095D26"/>
    <w:rsid w:val="000A3AB5"/>
    <w:rsid w:val="000A7CBD"/>
    <w:rsid w:val="000B7BCF"/>
    <w:rsid w:val="000C4FE3"/>
    <w:rsid w:val="000C522B"/>
    <w:rsid w:val="000D58AB"/>
    <w:rsid w:val="000E5359"/>
    <w:rsid w:val="00112F1A"/>
    <w:rsid w:val="00113C1F"/>
    <w:rsid w:val="001210C3"/>
    <w:rsid w:val="00126E03"/>
    <w:rsid w:val="0013109A"/>
    <w:rsid w:val="00145075"/>
    <w:rsid w:val="00147B76"/>
    <w:rsid w:val="00150654"/>
    <w:rsid w:val="00165BA6"/>
    <w:rsid w:val="00167EF6"/>
    <w:rsid w:val="0017366E"/>
    <w:rsid w:val="001741A0"/>
    <w:rsid w:val="0017556F"/>
    <w:rsid w:val="00175DC7"/>
    <w:rsid w:val="00175FA0"/>
    <w:rsid w:val="00184ABE"/>
    <w:rsid w:val="001914B4"/>
    <w:rsid w:val="00194CD0"/>
    <w:rsid w:val="00195AFC"/>
    <w:rsid w:val="001B49C9"/>
    <w:rsid w:val="001C23F4"/>
    <w:rsid w:val="001C252B"/>
    <w:rsid w:val="001C4F79"/>
    <w:rsid w:val="001C7756"/>
    <w:rsid w:val="001D1B10"/>
    <w:rsid w:val="001E564F"/>
    <w:rsid w:val="001F168B"/>
    <w:rsid w:val="001F7831"/>
    <w:rsid w:val="00203892"/>
    <w:rsid w:val="00204045"/>
    <w:rsid w:val="00206336"/>
    <w:rsid w:val="0020712B"/>
    <w:rsid w:val="002076F4"/>
    <w:rsid w:val="00223D0A"/>
    <w:rsid w:val="0022606D"/>
    <w:rsid w:val="002315BB"/>
    <w:rsid w:val="00231728"/>
    <w:rsid w:val="00235B6A"/>
    <w:rsid w:val="00250404"/>
    <w:rsid w:val="00256B64"/>
    <w:rsid w:val="00260466"/>
    <w:rsid w:val="002610D8"/>
    <w:rsid w:val="002747EC"/>
    <w:rsid w:val="00281D1B"/>
    <w:rsid w:val="002855BF"/>
    <w:rsid w:val="00294357"/>
    <w:rsid w:val="00296153"/>
    <w:rsid w:val="0029787A"/>
    <w:rsid w:val="002A39AE"/>
    <w:rsid w:val="002B317A"/>
    <w:rsid w:val="002B6F26"/>
    <w:rsid w:val="002F0D22"/>
    <w:rsid w:val="002F4580"/>
    <w:rsid w:val="00311B17"/>
    <w:rsid w:val="003172DC"/>
    <w:rsid w:val="00325AE3"/>
    <w:rsid w:val="00326069"/>
    <w:rsid w:val="003277B3"/>
    <w:rsid w:val="00350C7B"/>
    <w:rsid w:val="00353C8C"/>
    <w:rsid w:val="0035462D"/>
    <w:rsid w:val="00357C8A"/>
    <w:rsid w:val="00364B41"/>
    <w:rsid w:val="00374B03"/>
    <w:rsid w:val="003751AA"/>
    <w:rsid w:val="00383096"/>
    <w:rsid w:val="003834EB"/>
    <w:rsid w:val="00385A98"/>
    <w:rsid w:val="003943DB"/>
    <w:rsid w:val="00397BE4"/>
    <w:rsid w:val="003A0EF9"/>
    <w:rsid w:val="003A1632"/>
    <w:rsid w:val="003A41EF"/>
    <w:rsid w:val="003B0DFD"/>
    <w:rsid w:val="003B40AD"/>
    <w:rsid w:val="003C0C65"/>
    <w:rsid w:val="003C4E37"/>
    <w:rsid w:val="003E16BE"/>
    <w:rsid w:val="003F2309"/>
    <w:rsid w:val="003F4E28"/>
    <w:rsid w:val="004006E8"/>
    <w:rsid w:val="00401855"/>
    <w:rsid w:val="00403AAF"/>
    <w:rsid w:val="00424814"/>
    <w:rsid w:val="00447E60"/>
    <w:rsid w:val="00465587"/>
    <w:rsid w:val="004675FF"/>
    <w:rsid w:val="00477455"/>
    <w:rsid w:val="0048572C"/>
    <w:rsid w:val="00487096"/>
    <w:rsid w:val="004A1F7B"/>
    <w:rsid w:val="004C44D2"/>
    <w:rsid w:val="004D3578"/>
    <w:rsid w:val="004D380D"/>
    <w:rsid w:val="004D6D1B"/>
    <w:rsid w:val="004E213A"/>
    <w:rsid w:val="004E7400"/>
    <w:rsid w:val="004F0EDB"/>
    <w:rsid w:val="004F1A90"/>
    <w:rsid w:val="00503171"/>
    <w:rsid w:val="00506C28"/>
    <w:rsid w:val="00513970"/>
    <w:rsid w:val="005153F1"/>
    <w:rsid w:val="00522DFA"/>
    <w:rsid w:val="00524EC6"/>
    <w:rsid w:val="00534DA0"/>
    <w:rsid w:val="00543E6C"/>
    <w:rsid w:val="00551936"/>
    <w:rsid w:val="00554850"/>
    <w:rsid w:val="00555088"/>
    <w:rsid w:val="00565087"/>
    <w:rsid w:val="0056573F"/>
    <w:rsid w:val="005A3F25"/>
    <w:rsid w:val="005A4243"/>
    <w:rsid w:val="00611566"/>
    <w:rsid w:val="00611668"/>
    <w:rsid w:val="00612E1B"/>
    <w:rsid w:val="00636ED5"/>
    <w:rsid w:val="00646D99"/>
    <w:rsid w:val="0065056C"/>
    <w:rsid w:val="00655C4E"/>
    <w:rsid w:val="00656910"/>
    <w:rsid w:val="006574C0"/>
    <w:rsid w:val="006851B9"/>
    <w:rsid w:val="00685A75"/>
    <w:rsid w:val="006969C3"/>
    <w:rsid w:val="006A1A65"/>
    <w:rsid w:val="006C66D8"/>
    <w:rsid w:val="006D1E24"/>
    <w:rsid w:val="006E1417"/>
    <w:rsid w:val="006F6A2C"/>
    <w:rsid w:val="00703CD4"/>
    <w:rsid w:val="007069DC"/>
    <w:rsid w:val="0070751F"/>
    <w:rsid w:val="00707C86"/>
    <w:rsid w:val="00710201"/>
    <w:rsid w:val="007148A0"/>
    <w:rsid w:val="0072073A"/>
    <w:rsid w:val="007342B5"/>
    <w:rsid w:val="00734A5B"/>
    <w:rsid w:val="00744E76"/>
    <w:rsid w:val="00752614"/>
    <w:rsid w:val="00757D40"/>
    <w:rsid w:val="007639AA"/>
    <w:rsid w:val="007662B5"/>
    <w:rsid w:val="00771C3F"/>
    <w:rsid w:val="00781F0F"/>
    <w:rsid w:val="0078727C"/>
    <w:rsid w:val="0079049D"/>
    <w:rsid w:val="00793DC5"/>
    <w:rsid w:val="007A2789"/>
    <w:rsid w:val="007B18D8"/>
    <w:rsid w:val="007C095F"/>
    <w:rsid w:val="007C2754"/>
    <w:rsid w:val="007C2A4B"/>
    <w:rsid w:val="007C2DD0"/>
    <w:rsid w:val="007D67F9"/>
    <w:rsid w:val="007E5726"/>
    <w:rsid w:val="007E6DC7"/>
    <w:rsid w:val="007F19AF"/>
    <w:rsid w:val="007F2E08"/>
    <w:rsid w:val="008026BC"/>
    <w:rsid w:val="008028A4"/>
    <w:rsid w:val="00804D84"/>
    <w:rsid w:val="00813245"/>
    <w:rsid w:val="00840DE0"/>
    <w:rsid w:val="00844352"/>
    <w:rsid w:val="00852EAC"/>
    <w:rsid w:val="0086354A"/>
    <w:rsid w:val="00870623"/>
    <w:rsid w:val="00874438"/>
    <w:rsid w:val="00875602"/>
    <w:rsid w:val="008768CA"/>
    <w:rsid w:val="00877EF9"/>
    <w:rsid w:val="008803E6"/>
    <w:rsid w:val="00880559"/>
    <w:rsid w:val="00885942"/>
    <w:rsid w:val="00886023"/>
    <w:rsid w:val="00891689"/>
    <w:rsid w:val="0089403C"/>
    <w:rsid w:val="00897186"/>
    <w:rsid w:val="008A4AEF"/>
    <w:rsid w:val="008A687E"/>
    <w:rsid w:val="008B5306"/>
    <w:rsid w:val="008C083B"/>
    <w:rsid w:val="008C2E2A"/>
    <w:rsid w:val="008C3057"/>
    <w:rsid w:val="008D2E4D"/>
    <w:rsid w:val="008E27E0"/>
    <w:rsid w:val="008F396F"/>
    <w:rsid w:val="008F3DCD"/>
    <w:rsid w:val="0090271F"/>
    <w:rsid w:val="00902DB9"/>
    <w:rsid w:val="0090466A"/>
    <w:rsid w:val="00905CBA"/>
    <w:rsid w:val="00905EC7"/>
    <w:rsid w:val="00923655"/>
    <w:rsid w:val="00936071"/>
    <w:rsid w:val="009376CD"/>
    <w:rsid w:val="00940212"/>
    <w:rsid w:val="00942EC2"/>
    <w:rsid w:val="0095389A"/>
    <w:rsid w:val="00961B32"/>
    <w:rsid w:val="00962509"/>
    <w:rsid w:val="0096425A"/>
    <w:rsid w:val="00970DB3"/>
    <w:rsid w:val="00974BB0"/>
    <w:rsid w:val="00975BCD"/>
    <w:rsid w:val="00977B27"/>
    <w:rsid w:val="0098737B"/>
    <w:rsid w:val="009A0AF3"/>
    <w:rsid w:val="009B07CD"/>
    <w:rsid w:val="009C19E9"/>
    <w:rsid w:val="009D7283"/>
    <w:rsid w:val="009D74A6"/>
    <w:rsid w:val="009F4E7F"/>
    <w:rsid w:val="00A02318"/>
    <w:rsid w:val="00A10F02"/>
    <w:rsid w:val="00A14E02"/>
    <w:rsid w:val="00A204CA"/>
    <w:rsid w:val="00A209D6"/>
    <w:rsid w:val="00A40289"/>
    <w:rsid w:val="00A53724"/>
    <w:rsid w:val="00A54B2B"/>
    <w:rsid w:val="00A761B4"/>
    <w:rsid w:val="00A7770F"/>
    <w:rsid w:val="00A82346"/>
    <w:rsid w:val="00A9671C"/>
    <w:rsid w:val="00AA1553"/>
    <w:rsid w:val="00AA7CB6"/>
    <w:rsid w:val="00AB1038"/>
    <w:rsid w:val="00AC1D8C"/>
    <w:rsid w:val="00AD57E4"/>
    <w:rsid w:val="00AF3BB6"/>
    <w:rsid w:val="00B05380"/>
    <w:rsid w:val="00B05962"/>
    <w:rsid w:val="00B15449"/>
    <w:rsid w:val="00B16C2F"/>
    <w:rsid w:val="00B20510"/>
    <w:rsid w:val="00B250B4"/>
    <w:rsid w:val="00B27303"/>
    <w:rsid w:val="00B47FD1"/>
    <w:rsid w:val="00B516BB"/>
    <w:rsid w:val="00B65127"/>
    <w:rsid w:val="00B715FC"/>
    <w:rsid w:val="00B84DB2"/>
    <w:rsid w:val="00BA12C6"/>
    <w:rsid w:val="00BB2591"/>
    <w:rsid w:val="00BC3555"/>
    <w:rsid w:val="00BC3C3C"/>
    <w:rsid w:val="00BD038E"/>
    <w:rsid w:val="00BE5C5B"/>
    <w:rsid w:val="00BE6030"/>
    <w:rsid w:val="00C03C06"/>
    <w:rsid w:val="00C05D69"/>
    <w:rsid w:val="00C12B51"/>
    <w:rsid w:val="00C16E65"/>
    <w:rsid w:val="00C24650"/>
    <w:rsid w:val="00C25465"/>
    <w:rsid w:val="00C33079"/>
    <w:rsid w:val="00C33FCE"/>
    <w:rsid w:val="00C52E4C"/>
    <w:rsid w:val="00C8292F"/>
    <w:rsid w:val="00C83A13"/>
    <w:rsid w:val="00C9068C"/>
    <w:rsid w:val="00C92967"/>
    <w:rsid w:val="00CA3D0C"/>
    <w:rsid w:val="00CA563A"/>
    <w:rsid w:val="00CA654B"/>
    <w:rsid w:val="00CB1443"/>
    <w:rsid w:val="00CB445A"/>
    <w:rsid w:val="00CB72B8"/>
    <w:rsid w:val="00CC0258"/>
    <w:rsid w:val="00CC6EE3"/>
    <w:rsid w:val="00CD35AE"/>
    <w:rsid w:val="00CD35C6"/>
    <w:rsid w:val="00CD4C7B"/>
    <w:rsid w:val="00CD58FE"/>
    <w:rsid w:val="00CF4A97"/>
    <w:rsid w:val="00D0384A"/>
    <w:rsid w:val="00D0789E"/>
    <w:rsid w:val="00D322BC"/>
    <w:rsid w:val="00D33BE3"/>
    <w:rsid w:val="00D3792D"/>
    <w:rsid w:val="00D43D29"/>
    <w:rsid w:val="00D50061"/>
    <w:rsid w:val="00D53DDF"/>
    <w:rsid w:val="00D55E47"/>
    <w:rsid w:val="00D62E19"/>
    <w:rsid w:val="00D67CD1"/>
    <w:rsid w:val="00D738D6"/>
    <w:rsid w:val="00D80795"/>
    <w:rsid w:val="00D80926"/>
    <w:rsid w:val="00D854BE"/>
    <w:rsid w:val="00D86BE3"/>
    <w:rsid w:val="00D87E00"/>
    <w:rsid w:val="00D9134D"/>
    <w:rsid w:val="00D96D11"/>
    <w:rsid w:val="00DA2E0D"/>
    <w:rsid w:val="00DA7A03"/>
    <w:rsid w:val="00DB0DB8"/>
    <w:rsid w:val="00DB1818"/>
    <w:rsid w:val="00DC1214"/>
    <w:rsid w:val="00DC309B"/>
    <w:rsid w:val="00DC4DA2"/>
    <w:rsid w:val="00DC5261"/>
    <w:rsid w:val="00DC72A1"/>
    <w:rsid w:val="00DD39B3"/>
    <w:rsid w:val="00DE0AD7"/>
    <w:rsid w:val="00DE25D2"/>
    <w:rsid w:val="00DE7CFC"/>
    <w:rsid w:val="00DF2E39"/>
    <w:rsid w:val="00E071C4"/>
    <w:rsid w:val="00E21351"/>
    <w:rsid w:val="00E43A82"/>
    <w:rsid w:val="00E46C08"/>
    <w:rsid w:val="00E471CF"/>
    <w:rsid w:val="00E54A78"/>
    <w:rsid w:val="00E62835"/>
    <w:rsid w:val="00E716BA"/>
    <w:rsid w:val="00E77645"/>
    <w:rsid w:val="00E80F49"/>
    <w:rsid w:val="00E8209F"/>
    <w:rsid w:val="00E83697"/>
    <w:rsid w:val="00E96370"/>
    <w:rsid w:val="00EA200B"/>
    <w:rsid w:val="00EA66C9"/>
    <w:rsid w:val="00EB1399"/>
    <w:rsid w:val="00EC3E18"/>
    <w:rsid w:val="00EC4A25"/>
    <w:rsid w:val="00ED0E57"/>
    <w:rsid w:val="00EE0CDA"/>
    <w:rsid w:val="00F025A2"/>
    <w:rsid w:val="00F036E9"/>
    <w:rsid w:val="00F0504E"/>
    <w:rsid w:val="00F065B9"/>
    <w:rsid w:val="00F07388"/>
    <w:rsid w:val="00F2026E"/>
    <w:rsid w:val="00F20296"/>
    <w:rsid w:val="00F2210A"/>
    <w:rsid w:val="00F23A44"/>
    <w:rsid w:val="00F27445"/>
    <w:rsid w:val="00F27F5E"/>
    <w:rsid w:val="00F37743"/>
    <w:rsid w:val="00F4634D"/>
    <w:rsid w:val="00F51754"/>
    <w:rsid w:val="00F54A3D"/>
    <w:rsid w:val="00F54CB0"/>
    <w:rsid w:val="00F56F53"/>
    <w:rsid w:val="00F579CD"/>
    <w:rsid w:val="00F60437"/>
    <w:rsid w:val="00F637DB"/>
    <w:rsid w:val="00F653B8"/>
    <w:rsid w:val="00F70739"/>
    <w:rsid w:val="00F709EA"/>
    <w:rsid w:val="00F71B89"/>
    <w:rsid w:val="00F7353C"/>
    <w:rsid w:val="00F76F8F"/>
    <w:rsid w:val="00F941DF"/>
    <w:rsid w:val="00F96EB6"/>
    <w:rsid w:val="00FA1266"/>
    <w:rsid w:val="00FA6E83"/>
    <w:rsid w:val="00FB0D80"/>
    <w:rsid w:val="00FB36FA"/>
    <w:rsid w:val="00FB6422"/>
    <w:rsid w:val="00FC1192"/>
    <w:rsid w:val="00FC5980"/>
    <w:rsid w:val="00FC6946"/>
    <w:rsid w:val="00FE20FF"/>
    <w:rsid w:val="00FE251B"/>
    <w:rsid w:val="00FE7EB8"/>
    <w:rsid w:val="00FF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D39B3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0451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195AFC"/>
    <w:rPr>
      <w:lang w:eastAsia="en-US"/>
    </w:rPr>
  </w:style>
  <w:style w:type="character" w:customStyle="1" w:styleId="B2Char">
    <w:name w:val="B2 Char"/>
    <w:link w:val="B2"/>
    <w:rsid w:val="00195AFC"/>
    <w:rPr>
      <w:lang w:eastAsia="en-US"/>
    </w:rPr>
  </w:style>
  <w:style w:type="character" w:styleId="CommentReference">
    <w:name w:val="annotation reference"/>
    <w:basedOn w:val="DefaultParagraphFont"/>
    <w:rsid w:val="006A1A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A1A65"/>
  </w:style>
  <w:style w:type="character" w:customStyle="1" w:styleId="CommentTextChar">
    <w:name w:val="Comment Text Char"/>
    <w:basedOn w:val="DefaultParagraphFont"/>
    <w:link w:val="CommentText"/>
    <w:rsid w:val="006A1A6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1A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A1A65"/>
    <w:rPr>
      <w:b/>
      <w:bCs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3277B3"/>
    <w:rPr>
      <w:color w:val="FF0000"/>
      <w:lang w:eastAsia="en-US"/>
    </w:rPr>
  </w:style>
  <w:style w:type="paragraph" w:customStyle="1" w:styleId="Agreement">
    <w:name w:val="Agreement"/>
    <w:basedOn w:val="Normal"/>
    <w:next w:val="Normal"/>
    <w:qFormat/>
    <w:rsid w:val="00C52E4C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C52E4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52E4C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C52E4C"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paragraph" w:styleId="BodyText">
    <w:name w:val="Body Text"/>
    <w:basedOn w:val="Normal"/>
    <w:link w:val="BodyTextChar"/>
    <w:uiPriority w:val="99"/>
    <w:unhideWhenUsed/>
    <w:rsid w:val="00C52E4C"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odyTextChar">
    <w:name w:val="Body Text Char"/>
    <w:basedOn w:val="DefaultParagraphFont"/>
    <w:link w:val="BodyText"/>
    <w:uiPriority w:val="99"/>
    <w:rsid w:val="00C52E4C"/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TableofFigures">
    <w:name w:val="table of figures"/>
    <w:basedOn w:val="Normal"/>
    <w:uiPriority w:val="99"/>
    <w:unhideWhenUsed/>
    <w:rsid w:val="007C2754"/>
    <w:pPr>
      <w:spacing w:after="0"/>
    </w:pPr>
    <w:rPr>
      <w:rFonts w:eastAsiaTheme="minorHAnsi"/>
      <w:lang w:val="pl-PL"/>
    </w:rPr>
  </w:style>
  <w:style w:type="paragraph" w:customStyle="1" w:styleId="Comments">
    <w:name w:val="Comments"/>
    <w:basedOn w:val="Normal"/>
    <w:link w:val="CommentsChar"/>
    <w:qFormat/>
    <w:rsid w:val="004E7400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E7400"/>
    <w:rPr>
      <w:rFonts w:ascii="Arial" w:eastAsia="MS Mincho" w:hAnsi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4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5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5AIRPNAIUNRU-859666464-6418</_dlc_DocId>
    <_dlc_DocIdUrl xmlns="71c5aaf6-e6ce-465b-b873-5148d2a4c105">
      <Url>https://nokia.sharepoint.com/sites/c5g/e2earch/_layouts/15/DocIdRedir.aspx?ID=5AIRPNAIUNRU-859666464-6418</Url>
      <Description>5AIRPNAIUNRU-859666464-6418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349F47D-D24C-42AE-AF46-FD5CD075AB2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EEC6056-41B2-4293-AB0E-6B5AF289D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1364</TotalTime>
  <Pages>9</Pages>
  <Words>2663</Words>
  <Characters>15978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18604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Koziol, Dawid (Nokia - PL/Wroclaw)</cp:lastModifiedBy>
  <cp:revision>78</cp:revision>
  <dcterms:created xsi:type="dcterms:W3CDTF">2020-04-01T11:19:00Z</dcterms:created>
  <dcterms:modified xsi:type="dcterms:W3CDTF">2020-04-17T07:24:00Z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25f45bb7-26b2-4fa5-9cf1-68560b86159b</vt:lpwstr>
  </property>
</Properties>
</file>